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A9" w:rsidRPr="001C2633" w:rsidRDefault="000078A9" w:rsidP="000078A9">
      <w:pPr>
        <w:bidi w:val="0"/>
        <w:spacing w:before="100" w:beforeAutospacing="1" w:after="100" w:afterAutospacing="1" w:line="240" w:lineRule="auto"/>
        <w:rPr>
          <w:rFonts w:ascii="Times New Roman" w:eastAsia="Times New Roman" w:hAnsi="Times New Roman" w:cs="Times New Roman"/>
          <w:sz w:val="48"/>
          <w:szCs w:val="48"/>
        </w:rPr>
      </w:pPr>
      <w:r w:rsidRPr="001C2633">
        <w:rPr>
          <w:rFonts w:ascii="Arial" w:eastAsia="Times New Roman" w:hAnsi="Arial" w:cs="Arial"/>
          <w:b/>
          <w:bCs/>
          <w:shadow/>
          <w:color w:val="000080"/>
          <w:sz w:val="48"/>
          <w:szCs w:val="48"/>
        </w:rPr>
        <w:t>The Ameba</w:t>
      </w:r>
    </w:p>
    <w:p w:rsidR="000078A9" w:rsidRPr="006E4801" w:rsidRDefault="000078A9" w:rsidP="000078A9">
      <w:pPr>
        <w:bidi w:val="0"/>
        <w:spacing w:before="100" w:beforeAutospacing="1" w:after="100" w:afterAutospacing="1" w:line="240" w:lineRule="auto"/>
        <w:rPr>
          <w:rFonts w:ascii="Times New Roman" w:eastAsia="Times New Roman" w:hAnsi="Times New Roman" w:cs="Times New Roman"/>
          <w:sz w:val="36"/>
          <w:szCs w:val="36"/>
        </w:rPr>
      </w:pPr>
    </w:p>
    <w:tbl>
      <w:tblPr>
        <w:tblW w:w="3165"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917"/>
        <w:gridCol w:w="1896"/>
      </w:tblGrid>
      <w:tr w:rsidR="000078A9" w:rsidRPr="006E4801" w:rsidTr="005D5A9A">
        <w:trPr>
          <w:tblCellSpacing w:w="15" w:type="dxa"/>
        </w:trPr>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r w:rsidRPr="006E4801">
              <w:rPr>
                <w:rFonts w:ascii="Times New Roman" w:eastAsia="Times New Roman" w:hAnsi="Times New Roman" w:cs="Times New Roman"/>
                <w:color w:val="000000"/>
                <w:sz w:val="36"/>
                <w:szCs w:val="36"/>
              </w:rPr>
              <w:t>Kingdom:</w:t>
            </w:r>
          </w:p>
        </w:tc>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hyperlink r:id="rId5" w:tooltip="Protista" w:history="1">
              <w:r w:rsidRPr="006E4801">
                <w:rPr>
                  <w:rFonts w:ascii="Times New Roman" w:eastAsia="Times New Roman" w:hAnsi="Times New Roman" w:cs="Times New Roman"/>
                  <w:color w:val="0000FF"/>
                  <w:sz w:val="36"/>
                  <w:szCs w:val="36"/>
                  <w:u w:val="single"/>
                </w:rPr>
                <w:t>Protista</w:t>
              </w:r>
            </w:hyperlink>
          </w:p>
        </w:tc>
      </w:tr>
      <w:tr w:rsidR="000078A9" w:rsidRPr="006E4801" w:rsidTr="005D5A9A">
        <w:trPr>
          <w:tblCellSpacing w:w="15" w:type="dxa"/>
        </w:trPr>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r w:rsidRPr="006E4801">
              <w:rPr>
                <w:rFonts w:ascii="Times New Roman" w:eastAsia="Times New Roman" w:hAnsi="Times New Roman" w:cs="Times New Roman"/>
                <w:color w:val="000000"/>
                <w:sz w:val="36"/>
                <w:szCs w:val="36"/>
              </w:rPr>
              <w:t>Phylum:</w:t>
            </w:r>
          </w:p>
        </w:tc>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hyperlink r:id="rId6" w:tooltip="Amoebozoa" w:history="1">
              <w:r w:rsidRPr="006E4801">
                <w:rPr>
                  <w:rFonts w:ascii="Times New Roman" w:eastAsia="Times New Roman" w:hAnsi="Times New Roman" w:cs="Times New Roman"/>
                  <w:color w:val="0000FF"/>
                  <w:sz w:val="36"/>
                  <w:szCs w:val="36"/>
                  <w:u w:val="single"/>
                </w:rPr>
                <w:t>Amoebozoa</w:t>
              </w:r>
            </w:hyperlink>
          </w:p>
        </w:tc>
      </w:tr>
      <w:tr w:rsidR="000078A9" w:rsidRPr="006E4801" w:rsidTr="005D5A9A">
        <w:trPr>
          <w:tblCellSpacing w:w="15" w:type="dxa"/>
        </w:trPr>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r w:rsidRPr="006E4801">
              <w:rPr>
                <w:rFonts w:ascii="Times New Roman" w:eastAsia="Times New Roman" w:hAnsi="Times New Roman" w:cs="Times New Roman"/>
                <w:color w:val="000000"/>
                <w:sz w:val="36"/>
                <w:szCs w:val="36"/>
              </w:rPr>
              <w:t>Subphylum:</w:t>
            </w:r>
          </w:p>
        </w:tc>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hyperlink r:id="rId7" w:tooltip="Lobosa" w:history="1">
              <w:r w:rsidRPr="006E4801">
                <w:rPr>
                  <w:rFonts w:ascii="Times New Roman" w:eastAsia="Times New Roman" w:hAnsi="Times New Roman" w:cs="Times New Roman"/>
                  <w:color w:val="0000FF"/>
                  <w:sz w:val="36"/>
                  <w:szCs w:val="36"/>
                  <w:u w:val="single"/>
                </w:rPr>
                <w:t>Lobosa</w:t>
              </w:r>
            </w:hyperlink>
          </w:p>
        </w:tc>
      </w:tr>
      <w:tr w:rsidR="000078A9" w:rsidRPr="006E4801" w:rsidTr="005D5A9A">
        <w:trPr>
          <w:tblCellSpacing w:w="15" w:type="dxa"/>
        </w:trPr>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r w:rsidRPr="006E4801">
              <w:rPr>
                <w:rFonts w:ascii="Times New Roman" w:eastAsia="Times New Roman" w:hAnsi="Times New Roman" w:cs="Times New Roman"/>
                <w:color w:val="000000"/>
                <w:sz w:val="36"/>
                <w:szCs w:val="36"/>
              </w:rPr>
              <w:t>Class:</w:t>
            </w:r>
          </w:p>
        </w:tc>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hyperlink r:id="rId8" w:tooltip="Tubulinea" w:history="1">
              <w:r w:rsidRPr="006E4801">
                <w:rPr>
                  <w:rFonts w:ascii="Times New Roman" w:eastAsia="Times New Roman" w:hAnsi="Times New Roman" w:cs="Times New Roman"/>
                  <w:color w:val="0000FF"/>
                  <w:sz w:val="36"/>
                  <w:szCs w:val="36"/>
                  <w:u w:val="single"/>
                </w:rPr>
                <w:t>Tubulinea</w:t>
              </w:r>
            </w:hyperlink>
          </w:p>
        </w:tc>
      </w:tr>
      <w:tr w:rsidR="000078A9" w:rsidRPr="006E4801" w:rsidTr="005D5A9A">
        <w:trPr>
          <w:tblCellSpacing w:w="15" w:type="dxa"/>
        </w:trPr>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p>
        </w:tc>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p>
        </w:tc>
      </w:tr>
      <w:tr w:rsidR="000078A9" w:rsidRPr="006E4801" w:rsidTr="005D5A9A">
        <w:trPr>
          <w:tblCellSpacing w:w="15" w:type="dxa"/>
        </w:trPr>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r w:rsidRPr="006E4801">
              <w:rPr>
                <w:rFonts w:ascii="Times New Roman" w:eastAsia="Times New Roman" w:hAnsi="Times New Roman" w:cs="Times New Roman"/>
                <w:color w:val="000000"/>
                <w:sz w:val="36"/>
                <w:szCs w:val="36"/>
              </w:rPr>
              <w:t>Order:</w:t>
            </w:r>
          </w:p>
        </w:tc>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hyperlink r:id="rId9" w:tooltip="Tubulinida" w:history="1">
              <w:r w:rsidRPr="006E4801">
                <w:rPr>
                  <w:rFonts w:ascii="Times New Roman" w:eastAsia="Times New Roman" w:hAnsi="Times New Roman" w:cs="Times New Roman"/>
                  <w:color w:val="0000FF"/>
                  <w:sz w:val="36"/>
                  <w:szCs w:val="36"/>
                  <w:u w:val="single"/>
                </w:rPr>
                <w:t>Tubulinida</w:t>
              </w:r>
            </w:hyperlink>
          </w:p>
        </w:tc>
      </w:tr>
      <w:tr w:rsidR="000078A9" w:rsidRPr="006E4801" w:rsidTr="005D5A9A">
        <w:trPr>
          <w:tblCellSpacing w:w="15" w:type="dxa"/>
        </w:trPr>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r w:rsidRPr="006E4801">
              <w:rPr>
                <w:rFonts w:ascii="Times New Roman" w:eastAsia="Times New Roman" w:hAnsi="Times New Roman" w:cs="Times New Roman"/>
                <w:color w:val="000000"/>
                <w:sz w:val="36"/>
                <w:szCs w:val="36"/>
              </w:rPr>
              <w:t>Family:</w:t>
            </w:r>
          </w:p>
        </w:tc>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hyperlink r:id="rId10" w:tooltip="Amoebidae" w:history="1">
              <w:r w:rsidRPr="006E4801">
                <w:rPr>
                  <w:rFonts w:ascii="Times New Roman" w:eastAsia="Times New Roman" w:hAnsi="Times New Roman" w:cs="Times New Roman"/>
                  <w:color w:val="0000FF"/>
                  <w:sz w:val="36"/>
                  <w:szCs w:val="36"/>
                  <w:u w:val="single"/>
                </w:rPr>
                <w:t>Amoebidae</w:t>
              </w:r>
            </w:hyperlink>
          </w:p>
        </w:tc>
      </w:tr>
      <w:tr w:rsidR="000078A9" w:rsidRPr="006E4801" w:rsidTr="005D5A9A">
        <w:trPr>
          <w:tblCellSpacing w:w="15" w:type="dxa"/>
        </w:trPr>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color w:val="000000"/>
                <w:sz w:val="36"/>
                <w:szCs w:val="36"/>
              </w:rPr>
            </w:pPr>
            <w:r w:rsidRPr="006E4801">
              <w:rPr>
                <w:rFonts w:ascii="Times New Roman" w:eastAsia="Times New Roman" w:hAnsi="Times New Roman" w:cs="Times New Roman"/>
                <w:color w:val="000000"/>
                <w:sz w:val="36"/>
                <w:szCs w:val="36"/>
              </w:rPr>
              <w:t>Genus:</w:t>
            </w:r>
          </w:p>
        </w:tc>
        <w:tc>
          <w:tcPr>
            <w:tcW w:w="0" w:type="auto"/>
            <w:shd w:val="clear" w:color="auto" w:fill="F9F9F9"/>
            <w:vAlign w:val="center"/>
            <w:hideMark/>
          </w:tcPr>
          <w:p w:rsidR="000078A9" w:rsidRPr="006E4801" w:rsidRDefault="000078A9" w:rsidP="005D5A9A">
            <w:pPr>
              <w:bidi w:val="0"/>
              <w:spacing w:before="120" w:after="120" w:line="360" w:lineRule="atLeast"/>
              <w:rPr>
                <w:rFonts w:ascii="Times New Roman" w:eastAsia="Times New Roman" w:hAnsi="Times New Roman" w:cs="Times New Roman"/>
                <w:i/>
                <w:iCs/>
                <w:color w:val="000000"/>
                <w:sz w:val="36"/>
                <w:szCs w:val="36"/>
              </w:rPr>
            </w:pPr>
            <w:r w:rsidRPr="006E4801">
              <w:rPr>
                <w:rFonts w:ascii="Times New Roman" w:eastAsia="Times New Roman" w:hAnsi="Times New Roman" w:cs="Times New Roman"/>
                <w:i/>
                <w:iCs/>
                <w:color w:val="000000"/>
                <w:sz w:val="36"/>
                <w:szCs w:val="36"/>
              </w:rPr>
              <w:t>Amoeba</w:t>
            </w:r>
          </w:p>
        </w:tc>
      </w:tr>
    </w:tbl>
    <w:p w:rsidR="000078A9" w:rsidRPr="00AA1CE0" w:rsidRDefault="000078A9" w:rsidP="000078A9">
      <w:pPr>
        <w:bidi w:val="0"/>
        <w:spacing w:before="100" w:beforeAutospacing="1" w:after="100" w:afterAutospacing="1" w:line="360" w:lineRule="atLeast"/>
        <w:jc w:val="both"/>
        <w:rPr>
          <w:rFonts w:asciiTheme="majorBidi" w:eastAsia="Times New Roman" w:hAnsiTheme="majorBidi" w:cstheme="majorBidi"/>
          <w:sz w:val="28"/>
          <w:szCs w:val="28"/>
        </w:rPr>
      </w:pPr>
      <w:r w:rsidRPr="00AA1CE0">
        <w:rPr>
          <w:rFonts w:asciiTheme="majorBidi" w:eastAsia="Times New Roman" w:hAnsiTheme="majorBidi" w:cstheme="majorBidi"/>
          <w:sz w:val="28"/>
          <w:szCs w:val="28"/>
        </w:rPr>
        <w:t>Ameba (or Amoeba) are characterized by possessing clear protoplasm which form pseudopodia. These pseudopodia are the means by which these organisms move and engulf bacteria and red blood cells for feeding purposes. The most common amebas seen in the intestinal tract are E</w:t>
      </w:r>
      <w:r w:rsidRPr="00AA1CE0">
        <w:rPr>
          <w:rFonts w:asciiTheme="majorBidi" w:eastAsia="Times New Roman" w:hAnsiTheme="majorBidi" w:cstheme="majorBidi"/>
          <w:i/>
          <w:iCs/>
          <w:sz w:val="28"/>
          <w:szCs w:val="28"/>
        </w:rPr>
        <w:t>ntamoeba histolytica/dispar, Entamoeba coli, Entamoeba hartmanni, Endolimax nana</w:t>
      </w:r>
      <w:r w:rsidRPr="00AA1CE0">
        <w:rPr>
          <w:rFonts w:asciiTheme="majorBidi" w:eastAsia="Times New Roman" w:hAnsiTheme="majorBidi" w:cstheme="majorBidi"/>
          <w:sz w:val="28"/>
          <w:szCs w:val="28"/>
        </w:rPr>
        <w:t xml:space="preserve"> and </w:t>
      </w:r>
      <w:r w:rsidRPr="00AA1CE0">
        <w:rPr>
          <w:rFonts w:asciiTheme="majorBidi" w:eastAsia="Times New Roman" w:hAnsiTheme="majorBidi" w:cstheme="majorBidi"/>
          <w:i/>
          <w:iCs/>
          <w:sz w:val="28"/>
          <w:szCs w:val="28"/>
        </w:rPr>
        <w:t>Iodamoeba bütschlii</w:t>
      </w:r>
      <w:r w:rsidRPr="00AA1CE0">
        <w:rPr>
          <w:rFonts w:asciiTheme="majorBidi" w:eastAsia="Times New Roman" w:hAnsiTheme="majorBidi" w:cstheme="majorBidi"/>
          <w:sz w:val="28"/>
          <w:szCs w:val="28"/>
        </w:rPr>
        <w:t xml:space="preserve">.  All but </w:t>
      </w:r>
      <w:r w:rsidRPr="00AA1CE0">
        <w:rPr>
          <w:rFonts w:asciiTheme="majorBidi" w:eastAsia="Times New Roman" w:hAnsiTheme="majorBidi" w:cstheme="majorBidi"/>
          <w:i/>
          <w:iCs/>
          <w:sz w:val="28"/>
          <w:szCs w:val="28"/>
        </w:rPr>
        <w:t>Entamoeba histolytica</w:t>
      </w:r>
      <w:r w:rsidRPr="00AA1CE0">
        <w:rPr>
          <w:rFonts w:asciiTheme="majorBidi" w:eastAsia="Times New Roman" w:hAnsiTheme="majorBidi" w:cstheme="majorBidi"/>
          <w:sz w:val="28"/>
          <w:szCs w:val="28"/>
        </w:rPr>
        <w:t xml:space="preserve"> are thought to be non-pathogenic. Amoebae, like other unicellular </w:t>
      </w:r>
      <w:hyperlink r:id="rId11" w:tooltip="Eukaryotic" w:history="1">
        <w:r w:rsidRPr="00AA1CE0">
          <w:rPr>
            <w:rFonts w:asciiTheme="majorBidi" w:eastAsia="Times New Roman" w:hAnsiTheme="majorBidi" w:cstheme="majorBidi"/>
            <w:sz w:val="28"/>
            <w:szCs w:val="28"/>
          </w:rPr>
          <w:t>eukaryotic</w:t>
        </w:r>
      </w:hyperlink>
      <w:r w:rsidRPr="00AA1CE0">
        <w:rPr>
          <w:rFonts w:asciiTheme="majorBidi" w:eastAsia="Times New Roman" w:hAnsiTheme="majorBidi" w:cstheme="majorBidi"/>
          <w:sz w:val="28"/>
          <w:szCs w:val="28"/>
        </w:rPr>
        <w:t xml:space="preserve"> organisms, reproduce asexually via </w:t>
      </w:r>
      <w:hyperlink r:id="rId12" w:tooltip="Mitosis" w:history="1">
        <w:r w:rsidRPr="00AA1CE0">
          <w:rPr>
            <w:rFonts w:asciiTheme="majorBidi" w:eastAsia="Times New Roman" w:hAnsiTheme="majorBidi" w:cstheme="majorBidi"/>
            <w:sz w:val="28"/>
            <w:szCs w:val="28"/>
          </w:rPr>
          <w:t>mitosis</w:t>
        </w:r>
      </w:hyperlink>
      <w:r w:rsidRPr="00AA1CE0">
        <w:rPr>
          <w:rFonts w:asciiTheme="majorBidi" w:eastAsia="Times New Roman" w:hAnsiTheme="majorBidi" w:cstheme="majorBidi"/>
          <w:sz w:val="28"/>
          <w:szCs w:val="28"/>
        </w:rPr>
        <w:t xml:space="preserve"> and </w:t>
      </w:r>
      <w:hyperlink r:id="rId13" w:tooltip="Cytokinesis" w:history="1">
        <w:r w:rsidRPr="00AA1CE0">
          <w:rPr>
            <w:rFonts w:asciiTheme="majorBidi" w:eastAsia="Times New Roman" w:hAnsiTheme="majorBidi" w:cstheme="majorBidi"/>
            <w:sz w:val="28"/>
            <w:szCs w:val="28"/>
          </w:rPr>
          <w:t>cytokinesis</w:t>
        </w:r>
      </w:hyperlink>
      <w:r w:rsidRPr="00AA1CE0">
        <w:rPr>
          <w:rFonts w:asciiTheme="majorBidi" w:eastAsia="Times New Roman" w:hAnsiTheme="majorBidi" w:cstheme="majorBidi"/>
          <w:sz w:val="28"/>
          <w:szCs w:val="28"/>
        </w:rPr>
        <w:t xml:space="preserve">, not to be confused with </w:t>
      </w:r>
      <w:hyperlink r:id="rId14" w:tooltip="Binary fission" w:history="1">
        <w:r w:rsidRPr="00AA1CE0">
          <w:rPr>
            <w:rFonts w:asciiTheme="majorBidi" w:eastAsia="Times New Roman" w:hAnsiTheme="majorBidi" w:cstheme="majorBidi"/>
            <w:sz w:val="28"/>
            <w:szCs w:val="28"/>
          </w:rPr>
          <w:t>binary fission</w:t>
        </w:r>
      </w:hyperlink>
      <w:r w:rsidRPr="00AA1CE0">
        <w:rPr>
          <w:rFonts w:asciiTheme="majorBidi" w:eastAsia="Times New Roman" w:hAnsiTheme="majorBidi" w:cstheme="majorBidi"/>
          <w:sz w:val="28"/>
          <w:szCs w:val="28"/>
        </w:rPr>
        <w:t xml:space="preserve">, which is how </w:t>
      </w:r>
      <w:hyperlink r:id="rId15" w:tooltip="Prokaryotes" w:history="1">
        <w:r w:rsidRPr="00AA1CE0">
          <w:rPr>
            <w:rFonts w:asciiTheme="majorBidi" w:eastAsia="Times New Roman" w:hAnsiTheme="majorBidi" w:cstheme="majorBidi"/>
            <w:sz w:val="28"/>
            <w:szCs w:val="28"/>
          </w:rPr>
          <w:t>prokaryotes</w:t>
        </w:r>
      </w:hyperlink>
      <w:r w:rsidRPr="00AA1CE0">
        <w:rPr>
          <w:rFonts w:asciiTheme="majorBidi" w:eastAsia="Times New Roman" w:hAnsiTheme="majorBidi" w:cstheme="majorBidi"/>
          <w:sz w:val="28"/>
          <w:szCs w:val="28"/>
        </w:rPr>
        <w:t xml:space="preserve"> (bacteria) reproduce. In cases where the amoeba are forcibly divided, the portion that retains the nucleus will survive and form a new cell and cytoplasm, while the other portion dies. Amoebae also have no definite shape. The cysts can be identified in an ethyl acetate concentrate by the addition of iodine to reveal the characteristic inclusions and also by measuring the cyst using an eyepiece graticule. The trophozoites can be seen in a fresh saline preparation of the stool although accurate identification is on a permanently stained fecal smear.</w:t>
      </w:r>
    </w:p>
    <w:tbl>
      <w:tblPr>
        <w:tblpPr w:leftFromText="180" w:rightFromText="180" w:vertAnchor="text" w:horzAnchor="margin" w:tblpXSpec="right" w:tblpY="177"/>
        <w:tblW w:w="441"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220"/>
        <w:gridCol w:w="221"/>
      </w:tblGrid>
      <w:tr w:rsidR="000078A9" w:rsidTr="005D5A9A">
        <w:trPr>
          <w:trHeight w:val="644"/>
          <w:tblCellSpacing w:w="15" w:type="dxa"/>
        </w:trPr>
        <w:tc>
          <w:tcPr>
            <w:tcW w:w="0" w:type="auto"/>
            <w:gridSpan w:val="2"/>
            <w:shd w:val="clear" w:color="auto" w:fill="ADEE3F"/>
            <w:hideMark/>
          </w:tcPr>
          <w:p w:rsidR="000078A9" w:rsidRDefault="000078A9" w:rsidP="005D5A9A">
            <w:pPr>
              <w:bidi w:val="0"/>
              <w:spacing w:before="120" w:after="120" w:line="360" w:lineRule="atLeast"/>
              <w:jc w:val="center"/>
              <w:rPr>
                <w:b/>
                <w:bCs/>
                <w:color w:val="000000"/>
                <w:sz w:val="21"/>
                <w:szCs w:val="21"/>
              </w:rPr>
            </w:pPr>
          </w:p>
        </w:tc>
      </w:tr>
      <w:tr w:rsidR="000078A9" w:rsidTr="005D5A9A">
        <w:trPr>
          <w:trHeight w:val="27"/>
          <w:tblCellSpacing w:w="15" w:type="dxa"/>
        </w:trPr>
        <w:tc>
          <w:tcPr>
            <w:tcW w:w="0" w:type="auto"/>
            <w:gridSpan w:val="2"/>
            <w:shd w:val="clear" w:color="auto" w:fill="F9F9F9"/>
            <w:hideMark/>
          </w:tcPr>
          <w:p w:rsidR="000078A9" w:rsidRDefault="000078A9" w:rsidP="005D5A9A">
            <w:pPr>
              <w:bidi w:val="0"/>
              <w:spacing w:before="120" w:after="120" w:line="360" w:lineRule="atLeast"/>
              <w:jc w:val="center"/>
              <w:rPr>
                <w:color w:val="000000"/>
                <w:sz w:val="21"/>
                <w:szCs w:val="21"/>
              </w:rPr>
            </w:pPr>
          </w:p>
        </w:tc>
      </w:tr>
      <w:tr w:rsidR="000078A9" w:rsidRPr="00075B21" w:rsidTr="005D5A9A">
        <w:trPr>
          <w:trHeight w:val="27"/>
          <w:tblCellSpacing w:w="15" w:type="dxa"/>
        </w:trPr>
        <w:tc>
          <w:tcPr>
            <w:tcW w:w="0" w:type="auto"/>
            <w:gridSpan w:val="2"/>
            <w:shd w:val="clear" w:color="auto" w:fill="F9F9F9"/>
            <w:hideMark/>
          </w:tcPr>
          <w:p w:rsidR="000078A9" w:rsidRPr="00075B21" w:rsidRDefault="000078A9" w:rsidP="005D5A9A">
            <w:pPr>
              <w:bidi w:val="0"/>
              <w:spacing w:before="120" w:after="120" w:line="360" w:lineRule="atLeast"/>
              <w:jc w:val="center"/>
              <w:rPr>
                <w:rFonts w:asciiTheme="majorBidi" w:hAnsiTheme="majorBidi" w:cstheme="majorBidi"/>
                <w:sz w:val="28"/>
                <w:szCs w:val="28"/>
              </w:rPr>
            </w:pPr>
          </w:p>
        </w:tc>
      </w:tr>
      <w:tr w:rsidR="000078A9" w:rsidRPr="00075B21" w:rsidTr="005D5A9A">
        <w:trPr>
          <w:trHeight w:val="27"/>
          <w:tblCellSpacing w:w="15" w:type="dxa"/>
        </w:trPr>
        <w:tc>
          <w:tcPr>
            <w:tcW w:w="0" w:type="auto"/>
            <w:gridSpan w:val="2"/>
            <w:shd w:val="clear" w:color="auto" w:fill="ADEE3F"/>
            <w:hideMark/>
          </w:tcPr>
          <w:p w:rsidR="000078A9" w:rsidRPr="00075B21" w:rsidRDefault="000078A9" w:rsidP="005D5A9A">
            <w:pPr>
              <w:bidi w:val="0"/>
              <w:spacing w:before="120" w:after="120" w:line="360" w:lineRule="atLeast"/>
              <w:jc w:val="center"/>
              <w:rPr>
                <w:rFonts w:asciiTheme="majorBidi" w:hAnsiTheme="majorBidi" w:cstheme="majorBidi"/>
                <w:b/>
                <w:bCs/>
                <w:sz w:val="28"/>
                <w:szCs w:val="28"/>
              </w:rPr>
            </w:pPr>
          </w:p>
        </w:tc>
      </w:tr>
      <w:tr w:rsidR="000078A9" w:rsidRPr="00075B21" w:rsidTr="005D5A9A">
        <w:trPr>
          <w:tblCellSpacing w:w="15" w:type="dxa"/>
        </w:trPr>
        <w:tc>
          <w:tcPr>
            <w:tcW w:w="0" w:type="auto"/>
            <w:shd w:val="clear" w:color="auto" w:fill="F9F9F9"/>
            <w:hideMark/>
          </w:tcPr>
          <w:p w:rsidR="000078A9" w:rsidRPr="00075B21" w:rsidRDefault="000078A9" w:rsidP="005D5A9A">
            <w:pPr>
              <w:bidi w:val="0"/>
              <w:spacing w:before="120" w:after="120" w:line="360" w:lineRule="atLeast"/>
              <w:rPr>
                <w:rFonts w:asciiTheme="majorBidi" w:hAnsiTheme="majorBidi" w:cstheme="majorBidi"/>
                <w:sz w:val="28"/>
                <w:szCs w:val="28"/>
              </w:rPr>
            </w:pPr>
          </w:p>
        </w:tc>
        <w:tc>
          <w:tcPr>
            <w:tcW w:w="0" w:type="auto"/>
            <w:shd w:val="clear" w:color="auto" w:fill="F9F9F9"/>
            <w:hideMark/>
          </w:tcPr>
          <w:p w:rsidR="000078A9" w:rsidRPr="00075B21" w:rsidRDefault="000078A9" w:rsidP="005D5A9A">
            <w:pPr>
              <w:bidi w:val="0"/>
              <w:spacing w:before="120" w:after="120" w:line="360" w:lineRule="atLeast"/>
              <w:rPr>
                <w:rFonts w:asciiTheme="majorBidi" w:hAnsiTheme="majorBidi" w:cstheme="majorBidi"/>
                <w:sz w:val="28"/>
                <w:szCs w:val="28"/>
              </w:rPr>
            </w:pPr>
          </w:p>
        </w:tc>
      </w:tr>
      <w:tr w:rsidR="000078A9" w:rsidRPr="00075B21" w:rsidTr="005D5A9A">
        <w:trPr>
          <w:trHeight w:val="16"/>
          <w:tblCellSpacing w:w="15" w:type="dxa"/>
        </w:trPr>
        <w:tc>
          <w:tcPr>
            <w:tcW w:w="0" w:type="auto"/>
            <w:shd w:val="clear" w:color="auto" w:fill="F9F9F9"/>
            <w:hideMark/>
          </w:tcPr>
          <w:p w:rsidR="000078A9" w:rsidRPr="00075B21" w:rsidRDefault="000078A9" w:rsidP="005D5A9A">
            <w:pPr>
              <w:bidi w:val="0"/>
              <w:spacing w:before="120" w:after="120" w:line="360" w:lineRule="atLeast"/>
              <w:rPr>
                <w:rFonts w:asciiTheme="majorBidi" w:hAnsiTheme="majorBidi" w:cstheme="majorBidi"/>
                <w:sz w:val="28"/>
                <w:szCs w:val="28"/>
              </w:rPr>
            </w:pPr>
          </w:p>
        </w:tc>
        <w:tc>
          <w:tcPr>
            <w:tcW w:w="0" w:type="auto"/>
            <w:shd w:val="clear" w:color="auto" w:fill="F9F9F9"/>
            <w:hideMark/>
          </w:tcPr>
          <w:p w:rsidR="000078A9" w:rsidRPr="00075B21" w:rsidRDefault="000078A9" w:rsidP="005D5A9A">
            <w:pPr>
              <w:bidi w:val="0"/>
              <w:spacing w:before="120" w:after="120" w:line="360" w:lineRule="atLeast"/>
              <w:rPr>
                <w:rFonts w:asciiTheme="majorBidi" w:hAnsiTheme="majorBidi" w:cstheme="majorBidi"/>
                <w:sz w:val="28"/>
                <w:szCs w:val="28"/>
              </w:rPr>
            </w:pPr>
          </w:p>
        </w:tc>
      </w:tr>
      <w:tr w:rsidR="000078A9" w:rsidRPr="00075B21" w:rsidTr="005D5A9A">
        <w:trPr>
          <w:trHeight w:val="27"/>
          <w:tblCellSpacing w:w="15" w:type="dxa"/>
        </w:trPr>
        <w:tc>
          <w:tcPr>
            <w:tcW w:w="0" w:type="auto"/>
            <w:shd w:val="clear" w:color="auto" w:fill="F9F9F9"/>
            <w:hideMark/>
          </w:tcPr>
          <w:p w:rsidR="000078A9" w:rsidRPr="00075B21" w:rsidRDefault="000078A9" w:rsidP="005D5A9A">
            <w:pPr>
              <w:bidi w:val="0"/>
              <w:spacing w:before="120" w:after="120" w:line="360" w:lineRule="atLeast"/>
              <w:rPr>
                <w:rFonts w:asciiTheme="majorBidi" w:hAnsiTheme="majorBidi" w:cstheme="majorBidi"/>
                <w:sz w:val="28"/>
                <w:szCs w:val="28"/>
              </w:rPr>
            </w:pPr>
          </w:p>
        </w:tc>
        <w:tc>
          <w:tcPr>
            <w:tcW w:w="0" w:type="auto"/>
            <w:shd w:val="clear" w:color="auto" w:fill="F9F9F9"/>
            <w:hideMark/>
          </w:tcPr>
          <w:p w:rsidR="000078A9" w:rsidRPr="00075B21" w:rsidRDefault="000078A9" w:rsidP="005D5A9A">
            <w:pPr>
              <w:bidi w:val="0"/>
              <w:spacing w:before="120" w:after="120" w:line="360" w:lineRule="atLeast"/>
              <w:rPr>
                <w:rFonts w:asciiTheme="majorBidi" w:hAnsiTheme="majorBidi" w:cstheme="majorBidi"/>
                <w:sz w:val="28"/>
                <w:szCs w:val="28"/>
              </w:rPr>
            </w:pPr>
          </w:p>
        </w:tc>
      </w:tr>
      <w:tr w:rsidR="000078A9" w:rsidRPr="00075B21" w:rsidTr="005D5A9A">
        <w:trPr>
          <w:trHeight w:val="1135"/>
          <w:tblCellSpacing w:w="15" w:type="dxa"/>
        </w:trPr>
        <w:tc>
          <w:tcPr>
            <w:tcW w:w="0" w:type="auto"/>
            <w:shd w:val="clear" w:color="auto" w:fill="F9F9F9"/>
            <w:hideMark/>
          </w:tcPr>
          <w:p w:rsidR="000078A9" w:rsidRPr="00075B21" w:rsidRDefault="000078A9" w:rsidP="005D5A9A">
            <w:pPr>
              <w:bidi w:val="0"/>
              <w:spacing w:before="120" w:after="120" w:line="360" w:lineRule="atLeast"/>
              <w:rPr>
                <w:rFonts w:asciiTheme="majorBidi" w:hAnsiTheme="majorBidi" w:cstheme="majorBidi"/>
                <w:sz w:val="28"/>
                <w:szCs w:val="28"/>
              </w:rPr>
            </w:pPr>
          </w:p>
        </w:tc>
        <w:tc>
          <w:tcPr>
            <w:tcW w:w="0" w:type="auto"/>
            <w:shd w:val="clear" w:color="auto" w:fill="F9F9F9"/>
            <w:hideMark/>
          </w:tcPr>
          <w:p w:rsidR="000078A9" w:rsidRPr="00075B21" w:rsidRDefault="000078A9" w:rsidP="005D5A9A">
            <w:pPr>
              <w:bidi w:val="0"/>
              <w:spacing w:before="120" w:after="120" w:line="360" w:lineRule="atLeast"/>
              <w:rPr>
                <w:rFonts w:asciiTheme="majorBidi" w:hAnsiTheme="majorBidi" w:cstheme="majorBidi"/>
                <w:sz w:val="28"/>
                <w:szCs w:val="28"/>
              </w:rPr>
            </w:pPr>
          </w:p>
        </w:tc>
      </w:tr>
      <w:tr w:rsidR="000078A9" w:rsidRPr="00075B21" w:rsidTr="005D5A9A">
        <w:trPr>
          <w:trHeight w:val="27"/>
          <w:tblCellSpacing w:w="15" w:type="dxa"/>
        </w:trPr>
        <w:tc>
          <w:tcPr>
            <w:tcW w:w="0" w:type="auto"/>
            <w:gridSpan w:val="2"/>
            <w:shd w:val="clear" w:color="auto" w:fill="ADEE3F"/>
            <w:hideMark/>
          </w:tcPr>
          <w:p w:rsidR="000078A9" w:rsidRPr="00075B21" w:rsidRDefault="000078A9" w:rsidP="005D5A9A">
            <w:pPr>
              <w:bidi w:val="0"/>
              <w:spacing w:before="120" w:after="120" w:line="360" w:lineRule="atLeast"/>
              <w:jc w:val="center"/>
              <w:rPr>
                <w:rFonts w:asciiTheme="majorBidi" w:hAnsiTheme="majorBidi" w:cstheme="majorBidi"/>
                <w:b/>
                <w:bCs/>
                <w:sz w:val="28"/>
                <w:szCs w:val="28"/>
              </w:rPr>
            </w:pPr>
          </w:p>
        </w:tc>
      </w:tr>
      <w:tr w:rsidR="000078A9" w:rsidRPr="00075B21" w:rsidTr="005D5A9A">
        <w:trPr>
          <w:trHeight w:val="638"/>
          <w:tblCellSpacing w:w="15" w:type="dxa"/>
        </w:trPr>
        <w:tc>
          <w:tcPr>
            <w:tcW w:w="0" w:type="auto"/>
            <w:gridSpan w:val="2"/>
            <w:shd w:val="clear" w:color="auto" w:fill="F9F9F9"/>
            <w:hideMark/>
          </w:tcPr>
          <w:p w:rsidR="000078A9" w:rsidRPr="00075B21" w:rsidRDefault="000078A9" w:rsidP="000078A9">
            <w:pPr>
              <w:numPr>
                <w:ilvl w:val="1"/>
                <w:numId w:val="1"/>
              </w:numPr>
              <w:bidi w:val="0"/>
              <w:spacing w:before="100" w:beforeAutospacing="1" w:after="24" w:line="240" w:lineRule="auto"/>
              <w:ind w:left="768"/>
              <w:rPr>
                <w:rFonts w:asciiTheme="majorBidi" w:hAnsiTheme="majorBidi" w:cstheme="majorBidi"/>
                <w:sz w:val="28"/>
                <w:szCs w:val="28"/>
              </w:rPr>
            </w:pPr>
          </w:p>
        </w:tc>
      </w:tr>
    </w:tbl>
    <w:p w:rsidR="000078A9" w:rsidRPr="006E4801" w:rsidRDefault="000078A9" w:rsidP="000078A9">
      <w:pPr>
        <w:bidi w:val="0"/>
        <w:spacing w:before="100" w:beforeAutospacing="1" w:after="100" w:afterAutospacing="1" w:line="360" w:lineRule="atLeast"/>
        <w:rPr>
          <w:rFonts w:ascii="Times New Roman" w:eastAsia="Times New Roman" w:hAnsi="Times New Roman" w:cs="Times New Roman"/>
          <w:sz w:val="36"/>
          <w:szCs w:val="36"/>
        </w:rPr>
      </w:pPr>
      <w:r w:rsidRPr="006E4801">
        <w:rPr>
          <w:rFonts w:ascii="Times New Roman" w:eastAsia="Times New Roman" w:hAnsi="Times New Roman" w:cs="Times New Roman"/>
          <w:noProof/>
          <w:sz w:val="36"/>
          <w:szCs w:val="36"/>
        </w:rPr>
        <w:drawing>
          <wp:inline distT="0" distB="0" distL="0" distR="0">
            <wp:extent cx="3457395" cy="3131389"/>
            <wp:effectExtent l="19050" t="0" r="0" b="0"/>
            <wp:docPr id="60" name="Picture 3" descr="F:\Amoeba - Wikipedia, the free encyclopedia_files\250px-Amoeba_(PSF).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oeba - Wikipedia, the free encyclopedia_files\250px-Amoeba_(PSF).svg.png">
                      <a:hlinkClick r:id="rId16"/>
                    </pic:cNvPr>
                    <pic:cNvPicPr>
                      <a:picLocks noChangeAspect="1" noChangeArrowheads="1"/>
                    </pic:cNvPicPr>
                  </pic:nvPicPr>
                  <pic:blipFill>
                    <a:blip r:embed="rId17" cstate="print"/>
                    <a:srcRect/>
                    <a:stretch>
                      <a:fillRect/>
                    </a:stretch>
                  </pic:blipFill>
                  <pic:spPr bwMode="auto">
                    <a:xfrm>
                      <a:off x="0" y="0"/>
                      <a:ext cx="3466460" cy="3139600"/>
                    </a:xfrm>
                    <a:prstGeom prst="rect">
                      <a:avLst/>
                    </a:prstGeom>
                    <a:noFill/>
                    <a:ln w="9525">
                      <a:noFill/>
                      <a:miter lim="800000"/>
                      <a:headEnd/>
                      <a:tailEnd/>
                    </a:ln>
                  </pic:spPr>
                </pic:pic>
              </a:graphicData>
            </a:graphic>
          </wp:inline>
        </w:drawing>
      </w:r>
    </w:p>
    <w:p w:rsidR="000078A9" w:rsidRDefault="000078A9" w:rsidP="000078A9">
      <w:pPr>
        <w:bidi w:val="0"/>
        <w:rPr>
          <w:sz w:val="28"/>
          <w:szCs w:val="28"/>
        </w:rPr>
      </w:pPr>
    </w:p>
    <w:p w:rsidR="000078A9" w:rsidRDefault="000078A9" w:rsidP="000078A9">
      <w:pPr>
        <w:pStyle w:val="1"/>
        <w:pBdr>
          <w:bottom w:val="single" w:sz="6" w:space="0" w:color="AAAAAA"/>
        </w:pBdr>
        <w:shd w:val="clear" w:color="auto" w:fill="FFFFFF"/>
        <w:spacing w:before="0" w:beforeAutospacing="0" w:after="60" w:afterAutospacing="0"/>
        <w:rPr>
          <w:rFonts w:ascii="Georgia" w:hAnsi="Georgia" w:cs="Arial"/>
          <w:b w:val="0"/>
          <w:bCs w:val="0"/>
          <w:color w:val="000000"/>
          <w:sz w:val="43"/>
          <w:szCs w:val="43"/>
        </w:rPr>
      </w:pPr>
      <w:r>
        <w:rPr>
          <w:rFonts w:ascii="Georgia" w:hAnsi="Georgia" w:cs="Arial"/>
          <w:b w:val="0"/>
          <w:bCs w:val="0"/>
          <w:i/>
          <w:iCs/>
          <w:color w:val="000000"/>
          <w:sz w:val="43"/>
          <w:szCs w:val="43"/>
        </w:rPr>
        <w:t>Entamoeba histolytica</w:t>
      </w:r>
    </w:p>
    <w:tbl>
      <w:tblPr>
        <w:tblW w:w="3816"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500"/>
        <w:gridCol w:w="2316"/>
      </w:tblGrid>
      <w:tr w:rsidR="000078A9" w:rsidTr="005D5A9A">
        <w:trPr>
          <w:tblCellSpacing w:w="15" w:type="dxa"/>
        </w:trPr>
        <w:tc>
          <w:tcPr>
            <w:tcW w:w="0" w:type="auto"/>
            <w:gridSpan w:val="2"/>
            <w:shd w:val="clear" w:color="auto" w:fill="FFC8A0"/>
            <w:hideMark/>
          </w:tcPr>
          <w:p w:rsidR="000078A9" w:rsidRDefault="000078A9" w:rsidP="005D5A9A">
            <w:pPr>
              <w:bidi w:val="0"/>
              <w:spacing w:before="120" w:after="120" w:line="360" w:lineRule="atLeast"/>
              <w:jc w:val="center"/>
              <w:rPr>
                <w:b/>
                <w:bCs/>
                <w:color w:val="000000"/>
                <w:sz w:val="21"/>
                <w:szCs w:val="21"/>
              </w:rPr>
            </w:pPr>
            <w:r>
              <w:rPr>
                <w:b/>
                <w:bCs/>
                <w:i/>
                <w:iCs/>
                <w:color w:val="000000"/>
                <w:sz w:val="21"/>
                <w:szCs w:val="21"/>
              </w:rPr>
              <w:t>Entamoeba histolytica</w:t>
            </w:r>
          </w:p>
        </w:tc>
      </w:tr>
      <w:tr w:rsidR="000078A9" w:rsidTr="005D5A9A">
        <w:trPr>
          <w:tblCellSpacing w:w="15" w:type="dxa"/>
        </w:trPr>
        <w:tc>
          <w:tcPr>
            <w:tcW w:w="0" w:type="auto"/>
            <w:gridSpan w:val="2"/>
            <w:shd w:val="clear" w:color="auto" w:fill="F9F9F9"/>
            <w:hideMark/>
          </w:tcPr>
          <w:p w:rsidR="000078A9" w:rsidRDefault="000078A9" w:rsidP="005D5A9A">
            <w:pPr>
              <w:bidi w:val="0"/>
              <w:spacing w:before="120" w:after="120" w:line="360" w:lineRule="atLeast"/>
              <w:jc w:val="center"/>
              <w:rPr>
                <w:color w:val="000000"/>
                <w:sz w:val="21"/>
                <w:szCs w:val="21"/>
              </w:rPr>
            </w:pPr>
            <w:r>
              <w:rPr>
                <w:noProof/>
                <w:color w:val="0B0080"/>
                <w:sz w:val="21"/>
                <w:szCs w:val="21"/>
              </w:rPr>
              <w:drawing>
                <wp:inline distT="0" distB="0" distL="0" distR="0">
                  <wp:extent cx="2286000" cy="1533525"/>
                  <wp:effectExtent l="19050" t="0" r="0" b="0"/>
                  <wp:docPr id="46" name="صورة 1" descr="Entamoeba histolytica 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amoeba histolytica 01.jpg">
                            <a:hlinkClick r:id="rId18"/>
                          </pic:cNvPr>
                          <pic:cNvPicPr>
                            <a:picLocks noChangeAspect="1" noChangeArrowheads="1"/>
                          </pic:cNvPicPr>
                        </pic:nvPicPr>
                        <pic:blipFill>
                          <a:blip r:embed="rId19" cstate="print"/>
                          <a:srcRect/>
                          <a:stretch>
                            <a:fillRect/>
                          </a:stretch>
                        </pic:blipFill>
                        <pic:spPr bwMode="auto">
                          <a:xfrm>
                            <a:off x="0" y="0"/>
                            <a:ext cx="2286000" cy="1533525"/>
                          </a:xfrm>
                          <a:prstGeom prst="rect">
                            <a:avLst/>
                          </a:prstGeom>
                          <a:noFill/>
                          <a:ln w="9525">
                            <a:noFill/>
                            <a:miter lim="800000"/>
                            <a:headEnd/>
                            <a:tailEnd/>
                          </a:ln>
                        </pic:spPr>
                      </pic:pic>
                    </a:graphicData>
                  </a:graphic>
                </wp:inline>
              </w:drawing>
            </w:r>
          </w:p>
        </w:tc>
      </w:tr>
      <w:tr w:rsidR="000078A9" w:rsidTr="005D5A9A">
        <w:trPr>
          <w:tblCellSpacing w:w="15" w:type="dxa"/>
        </w:trPr>
        <w:tc>
          <w:tcPr>
            <w:tcW w:w="0" w:type="auto"/>
            <w:gridSpan w:val="2"/>
            <w:shd w:val="clear" w:color="auto" w:fill="F9F9F9"/>
            <w:hideMark/>
          </w:tcPr>
          <w:p w:rsidR="000078A9" w:rsidRDefault="000078A9" w:rsidP="005D5A9A">
            <w:pPr>
              <w:bidi w:val="0"/>
              <w:spacing w:before="120" w:after="120" w:line="360" w:lineRule="atLeast"/>
              <w:jc w:val="center"/>
              <w:rPr>
                <w:color w:val="000000"/>
                <w:sz w:val="18"/>
                <w:szCs w:val="18"/>
              </w:rPr>
            </w:pPr>
            <w:r>
              <w:rPr>
                <w:i/>
                <w:iCs/>
                <w:color w:val="000000"/>
                <w:sz w:val="18"/>
                <w:szCs w:val="18"/>
              </w:rPr>
              <w:t>Entamoeba histolytica</w:t>
            </w:r>
            <w:r>
              <w:rPr>
                <w:rStyle w:val="apple-converted-space"/>
                <w:color w:val="000000"/>
                <w:sz w:val="18"/>
                <w:szCs w:val="18"/>
              </w:rPr>
              <w:t> </w:t>
            </w:r>
            <w:hyperlink r:id="rId20" w:tooltip="Microbial cyst" w:history="1">
              <w:r>
                <w:rPr>
                  <w:rStyle w:val="Hyperlink"/>
                  <w:color w:val="0B0080"/>
                  <w:sz w:val="18"/>
                  <w:szCs w:val="18"/>
                </w:rPr>
                <w:t>cyst</w:t>
              </w:r>
            </w:hyperlink>
          </w:p>
        </w:tc>
      </w:tr>
      <w:tr w:rsidR="000078A9" w:rsidTr="005D5A9A">
        <w:trPr>
          <w:tblCellSpacing w:w="15" w:type="dxa"/>
        </w:trPr>
        <w:tc>
          <w:tcPr>
            <w:tcW w:w="0" w:type="auto"/>
            <w:gridSpan w:val="2"/>
            <w:shd w:val="clear" w:color="auto" w:fill="FFC8A0"/>
            <w:hideMark/>
          </w:tcPr>
          <w:p w:rsidR="000078A9" w:rsidRDefault="000078A9" w:rsidP="005D5A9A">
            <w:pPr>
              <w:bidi w:val="0"/>
              <w:spacing w:before="120" w:after="120" w:line="360" w:lineRule="atLeast"/>
              <w:jc w:val="center"/>
              <w:rPr>
                <w:b/>
                <w:bCs/>
                <w:color w:val="000000"/>
                <w:sz w:val="21"/>
                <w:szCs w:val="21"/>
              </w:rPr>
            </w:pPr>
            <w:hyperlink r:id="rId21" w:tooltip="Biological classification" w:history="1">
              <w:r>
                <w:rPr>
                  <w:rStyle w:val="Hyperlink"/>
                  <w:b/>
                  <w:bCs/>
                  <w:color w:val="0B0080"/>
                  <w:sz w:val="21"/>
                  <w:szCs w:val="21"/>
                </w:rPr>
                <w:t>Scientific classification</w:t>
              </w:r>
            </w:hyperlink>
          </w:p>
        </w:tc>
      </w:tr>
      <w:tr w:rsidR="000078A9" w:rsidTr="005D5A9A">
        <w:trPr>
          <w:tblCellSpacing w:w="15" w:type="dxa"/>
        </w:trPr>
        <w:tc>
          <w:tcPr>
            <w:tcW w:w="0" w:type="auto"/>
            <w:shd w:val="clear" w:color="auto" w:fill="F9F9F9"/>
            <w:hideMark/>
          </w:tcPr>
          <w:p w:rsidR="000078A9" w:rsidRDefault="000078A9" w:rsidP="005D5A9A">
            <w:pPr>
              <w:bidi w:val="0"/>
              <w:spacing w:before="120" w:after="120" w:line="360" w:lineRule="atLeast"/>
              <w:rPr>
                <w:color w:val="000000"/>
                <w:sz w:val="21"/>
                <w:szCs w:val="21"/>
              </w:rPr>
            </w:pPr>
            <w:r>
              <w:rPr>
                <w:color w:val="000000"/>
                <w:sz w:val="21"/>
                <w:szCs w:val="21"/>
              </w:rPr>
              <w:t>Domain:</w:t>
            </w:r>
          </w:p>
        </w:tc>
        <w:tc>
          <w:tcPr>
            <w:tcW w:w="0" w:type="auto"/>
            <w:shd w:val="clear" w:color="auto" w:fill="F9F9F9"/>
            <w:hideMark/>
          </w:tcPr>
          <w:p w:rsidR="000078A9" w:rsidRDefault="000078A9" w:rsidP="005D5A9A">
            <w:pPr>
              <w:bidi w:val="0"/>
              <w:spacing w:before="120" w:after="120" w:line="360" w:lineRule="atLeast"/>
              <w:rPr>
                <w:color w:val="000000"/>
                <w:sz w:val="21"/>
                <w:szCs w:val="21"/>
              </w:rPr>
            </w:pPr>
            <w:hyperlink r:id="rId22" w:tooltip="Eukaryote" w:history="1">
              <w:r>
                <w:rPr>
                  <w:rStyle w:val="Hyperlink"/>
                  <w:color w:val="0B0080"/>
                  <w:sz w:val="21"/>
                  <w:szCs w:val="21"/>
                </w:rPr>
                <w:t>Eukaryota</w:t>
              </w:r>
            </w:hyperlink>
          </w:p>
        </w:tc>
      </w:tr>
      <w:tr w:rsidR="000078A9" w:rsidTr="005D5A9A">
        <w:trPr>
          <w:tblCellSpacing w:w="15" w:type="dxa"/>
        </w:trPr>
        <w:tc>
          <w:tcPr>
            <w:tcW w:w="0" w:type="auto"/>
            <w:shd w:val="clear" w:color="auto" w:fill="F9F9F9"/>
            <w:hideMark/>
          </w:tcPr>
          <w:p w:rsidR="000078A9" w:rsidRDefault="000078A9" w:rsidP="005D5A9A">
            <w:pPr>
              <w:bidi w:val="0"/>
              <w:spacing w:before="120" w:after="120" w:line="360" w:lineRule="atLeast"/>
              <w:rPr>
                <w:color w:val="000000"/>
                <w:sz w:val="21"/>
                <w:szCs w:val="21"/>
              </w:rPr>
            </w:pPr>
            <w:r>
              <w:rPr>
                <w:color w:val="000000"/>
                <w:sz w:val="21"/>
                <w:szCs w:val="21"/>
              </w:rPr>
              <w:t>Phylum:</w:t>
            </w:r>
          </w:p>
        </w:tc>
        <w:tc>
          <w:tcPr>
            <w:tcW w:w="0" w:type="auto"/>
            <w:shd w:val="clear" w:color="auto" w:fill="F9F9F9"/>
            <w:hideMark/>
          </w:tcPr>
          <w:p w:rsidR="000078A9" w:rsidRDefault="000078A9" w:rsidP="005D5A9A">
            <w:pPr>
              <w:bidi w:val="0"/>
              <w:spacing w:before="120" w:after="120" w:line="360" w:lineRule="atLeast"/>
              <w:rPr>
                <w:color w:val="000000"/>
                <w:sz w:val="21"/>
                <w:szCs w:val="21"/>
              </w:rPr>
            </w:pPr>
            <w:hyperlink r:id="rId23" w:tooltip="Amoebozoa" w:history="1">
              <w:r>
                <w:rPr>
                  <w:rStyle w:val="Hyperlink"/>
                  <w:color w:val="0B0080"/>
                  <w:sz w:val="21"/>
                  <w:szCs w:val="21"/>
                </w:rPr>
                <w:t>Amoebozoa</w:t>
              </w:r>
            </w:hyperlink>
          </w:p>
        </w:tc>
      </w:tr>
      <w:tr w:rsidR="000078A9" w:rsidTr="005D5A9A">
        <w:trPr>
          <w:tblCellSpacing w:w="15" w:type="dxa"/>
        </w:trPr>
        <w:tc>
          <w:tcPr>
            <w:tcW w:w="0" w:type="auto"/>
            <w:shd w:val="clear" w:color="auto" w:fill="F9F9F9"/>
            <w:hideMark/>
          </w:tcPr>
          <w:p w:rsidR="000078A9" w:rsidRDefault="000078A9" w:rsidP="005D5A9A">
            <w:pPr>
              <w:bidi w:val="0"/>
              <w:spacing w:before="120" w:after="120" w:line="360" w:lineRule="atLeast"/>
              <w:rPr>
                <w:color w:val="000000"/>
                <w:sz w:val="21"/>
                <w:szCs w:val="21"/>
              </w:rPr>
            </w:pPr>
            <w:r>
              <w:rPr>
                <w:color w:val="000000"/>
                <w:sz w:val="21"/>
                <w:szCs w:val="21"/>
              </w:rPr>
              <w:t>Class:</w:t>
            </w:r>
          </w:p>
        </w:tc>
        <w:tc>
          <w:tcPr>
            <w:tcW w:w="0" w:type="auto"/>
            <w:shd w:val="clear" w:color="auto" w:fill="F9F9F9"/>
            <w:hideMark/>
          </w:tcPr>
          <w:p w:rsidR="000078A9" w:rsidRDefault="000078A9" w:rsidP="005D5A9A">
            <w:pPr>
              <w:bidi w:val="0"/>
              <w:spacing w:before="120" w:after="120" w:line="360" w:lineRule="atLeast"/>
              <w:rPr>
                <w:color w:val="000000"/>
                <w:sz w:val="21"/>
                <w:szCs w:val="21"/>
              </w:rPr>
            </w:pPr>
            <w:hyperlink r:id="rId24" w:tooltip="Archamoebae" w:history="1">
              <w:r>
                <w:rPr>
                  <w:rStyle w:val="Hyperlink"/>
                  <w:color w:val="0B0080"/>
                  <w:sz w:val="21"/>
                  <w:szCs w:val="21"/>
                </w:rPr>
                <w:t>Archamoebae</w:t>
              </w:r>
            </w:hyperlink>
          </w:p>
        </w:tc>
      </w:tr>
      <w:tr w:rsidR="000078A9" w:rsidTr="005D5A9A">
        <w:trPr>
          <w:tblCellSpacing w:w="15" w:type="dxa"/>
        </w:trPr>
        <w:tc>
          <w:tcPr>
            <w:tcW w:w="0" w:type="auto"/>
            <w:shd w:val="clear" w:color="auto" w:fill="F9F9F9"/>
            <w:hideMark/>
          </w:tcPr>
          <w:p w:rsidR="000078A9" w:rsidRDefault="000078A9" w:rsidP="005D5A9A">
            <w:pPr>
              <w:bidi w:val="0"/>
              <w:spacing w:before="120" w:after="120" w:line="360" w:lineRule="atLeast"/>
              <w:rPr>
                <w:color w:val="000000"/>
                <w:sz w:val="21"/>
                <w:szCs w:val="21"/>
              </w:rPr>
            </w:pPr>
            <w:r>
              <w:rPr>
                <w:color w:val="000000"/>
                <w:sz w:val="21"/>
                <w:szCs w:val="21"/>
              </w:rPr>
              <w:lastRenderedPageBreak/>
              <w:t>Order:</w:t>
            </w:r>
          </w:p>
        </w:tc>
        <w:tc>
          <w:tcPr>
            <w:tcW w:w="0" w:type="auto"/>
            <w:shd w:val="clear" w:color="auto" w:fill="F9F9F9"/>
            <w:hideMark/>
          </w:tcPr>
          <w:p w:rsidR="000078A9" w:rsidRDefault="000078A9" w:rsidP="005D5A9A">
            <w:pPr>
              <w:bidi w:val="0"/>
              <w:spacing w:before="120" w:after="120" w:line="360" w:lineRule="atLeast"/>
              <w:rPr>
                <w:color w:val="000000"/>
                <w:sz w:val="21"/>
                <w:szCs w:val="21"/>
              </w:rPr>
            </w:pPr>
            <w:hyperlink r:id="rId25" w:tooltip="Amoebida" w:history="1">
              <w:r>
                <w:rPr>
                  <w:rStyle w:val="Hyperlink"/>
                  <w:color w:val="0B0080"/>
                  <w:sz w:val="21"/>
                  <w:szCs w:val="21"/>
                </w:rPr>
                <w:t>Amoebida</w:t>
              </w:r>
            </w:hyperlink>
          </w:p>
        </w:tc>
      </w:tr>
      <w:tr w:rsidR="000078A9" w:rsidTr="005D5A9A">
        <w:trPr>
          <w:tblCellSpacing w:w="15" w:type="dxa"/>
        </w:trPr>
        <w:tc>
          <w:tcPr>
            <w:tcW w:w="0" w:type="auto"/>
            <w:shd w:val="clear" w:color="auto" w:fill="F9F9F9"/>
            <w:hideMark/>
          </w:tcPr>
          <w:p w:rsidR="000078A9" w:rsidRDefault="000078A9" w:rsidP="005D5A9A">
            <w:pPr>
              <w:bidi w:val="0"/>
              <w:spacing w:before="120" w:after="120" w:line="360" w:lineRule="atLeast"/>
              <w:rPr>
                <w:color w:val="000000"/>
                <w:sz w:val="21"/>
                <w:szCs w:val="21"/>
              </w:rPr>
            </w:pPr>
            <w:r>
              <w:rPr>
                <w:color w:val="000000"/>
                <w:sz w:val="21"/>
                <w:szCs w:val="21"/>
              </w:rPr>
              <w:t>Genus:</w:t>
            </w:r>
          </w:p>
        </w:tc>
        <w:tc>
          <w:tcPr>
            <w:tcW w:w="0" w:type="auto"/>
            <w:shd w:val="clear" w:color="auto" w:fill="F9F9F9"/>
            <w:hideMark/>
          </w:tcPr>
          <w:p w:rsidR="000078A9" w:rsidRDefault="000078A9" w:rsidP="005D5A9A">
            <w:pPr>
              <w:bidi w:val="0"/>
              <w:spacing w:before="120" w:after="120" w:line="360" w:lineRule="atLeast"/>
              <w:rPr>
                <w:color w:val="000000"/>
                <w:sz w:val="21"/>
                <w:szCs w:val="21"/>
              </w:rPr>
            </w:pPr>
            <w:hyperlink r:id="rId26" w:tooltip="Entamoeba" w:history="1">
              <w:r>
                <w:rPr>
                  <w:rStyle w:val="Hyperlink"/>
                  <w:i/>
                  <w:iCs/>
                  <w:color w:val="0B0080"/>
                  <w:sz w:val="21"/>
                  <w:szCs w:val="21"/>
                </w:rPr>
                <w:t>Entamoeba</w:t>
              </w:r>
            </w:hyperlink>
          </w:p>
        </w:tc>
      </w:tr>
      <w:tr w:rsidR="000078A9" w:rsidTr="005D5A9A">
        <w:trPr>
          <w:tblCellSpacing w:w="15" w:type="dxa"/>
        </w:trPr>
        <w:tc>
          <w:tcPr>
            <w:tcW w:w="0" w:type="auto"/>
            <w:shd w:val="clear" w:color="auto" w:fill="F9F9F9"/>
            <w:hideMark/>
          </w:tcPr>
          <w:p w:rsidR="000078A9" w:rsidRDefault="000078A9" w:rsidP="005D5A9A">
            <w:pPr>
              <w:bidi w:val="0"/>
              <w:spacing w:before="120" w:after="120" w:line="360" w:lineRule="atLeast"/>
              <w:rPr>
                <w:color w:val="000000"/>
                <w:sz w:val="21"/>
                <w:szCs w:val="21"/>
              </w:rPr>
            </w:pPr>
            <w:r>
              <w:rPr>
                <w:color w:val="000000"/>
                <w:sz w:val="21"/>
                <w:szCs w:val="21"/>
              </w:rPr>
              <w:t>Species:</w:t>
            </w:r>
          </w:p>
        </w:tc>
        <w:tc>
          <w:tcPr>
            <w:tcW w:w="0" w:type="auto"/>
            <w:shd w:val="clear" w:color="auto" w:fill="F9F9F9"/>
            <w:hideMark/>
          </w:tcPr>
          <w:p w:rsidR="000078A9" w:rsidRDefault="000078A9" w:rsidP="005D5A9A">
            <w:pPr>
              <w:bidi w:val="0"/>
              <w:spacing w:before="120" w:after="120" w:line="360" w:lineRule="atLeast"/>
              <w:rPr>
                <w:color w:val="000000"/>
                <w:sz w:val="21"/>
                <w:szCs w:val="21"/>
              </w:rPr>
            </w:pPr>
            <w:r>
              <w:rPr>
                <w:rStyle w:val="species"/>
                <w:b/>
                <w:bCs/>
                <w:i/>
                <w:iCs/>
                <w:color w:val="000000"/>
                <w:sz w:val="21"/>
                <w:szCs w:val="21"/>
              </w:rPr>
              <w:t>E. histolytica</w:t>
            </w:r>
          </w:p>
        </w:tc>
      </w:tr>
      <w:tr w:rsidR="000078A9" w:rsidTr="005D5A9A">
        <w:trPr>
          <w:tblCellSpacing w:w="15" w:type="dxa"/>
        </w:trPr>
        <w:tc>
          <w:tcPr>
            <w:tcW w:w="0" w:type="auto"/>
            <w:gridSpan w:val="2"/>
            <w:shd w:val="clear" w:color="auto" w:fill="FFC8A0"/>
            <w:hideMark/>
          </w:tcPr>
          <w:p w:rsidR="000078A9" w:rsidRDefault="000078A9" w:rsidP="005D5A9A">
            <w:pPr>
              <w:bidi w:val="0"/>
              <w:spacing w:before="120" w:after="120" w:line="360" w:lineRule="atLeast"/>
              <w:jc w:val="center"/>
              <w:rPr>
                <w:b/>
                <w:bCs/>
                <w:color w:val="000000"/>
                <w:sz w:val="21"/>
                <w:szCs w:val="21"/>
              </w:rPr>
            </w:pPr>
            <w:hyperlink r:id="rId27" w:tooltip="Binomial nomenclature" w:history="1">
              <w:r>
                <w:rPr>
                  <w:rStyle w:val="Hyperlink"/>
                  <w:b/>
                  <w:bCs/>
                  <w:color w:val="0B0080"/>
                  <w:sz w:val="21"/>
                  <w:szCs w:val="21"/>
                </w:rPr>
                <w:t>Binomial name</w:t>
              </w:r>
            </w:hyperlink>
          </w:p>
        </w:tc>
      </w:tr>
      <w:tr w:rsidR="000078A9" w:rsidTr="005D5A9A">
        <w:trPr>
          <w:tblCellSpacing w:w="15" w:type="dxa"/>
        </w:trPr>
        <w:tc>
          <w:tcPr>
            <w:tcW w:w="0" w:type="auto"/>
            <w:gridSpan w:val="2"/>
            <w:shd w:val="clear" w:color="auto" w:fill="F9F9F9"/>
            <w:hideMark/>
          </w:tcPr>
          <w:p w:rsidR="000078A9" w:rsidRDefault="000078A9" w:rsidP="005D5A9A">
            <w:pPr>
              <w:bidi w:val="0"/>
              <w:spacing w:before="120" w:after="120" w:line="360" w:lineRule="atLeast"/>
              <w:jc w:val="center"/>
              <w:rPr>
                <w:color w:val="000000"/>
                <w:sz w:val="21"/>
                <w:szCs w:val="21"/>
              </w:rPr>
            </w:pPr>
            <w:r>
              <w:rPr>
                <w:rStyle w:val="binomial"/>
                <w:b/>
                <w:bCs/>
                <w:i/>
                <w:iCs/>
                <w:color w:val="000000"/>
                <w:sz w:val="21"/>
                <w:szCs w:val="21"/>
              </w:rPr>
              <w:t>Entamoeba histolytica</w:t>
            </w:r>
            <w:r>
              <w:rPr>
                <w:color w:val="000000"/>
                <w:sz w:val="21"/>
                <w:szCs w:val="21"/>
              </w:rPr>
              <w:br/>
            </w:r>
            <w:hyperlink r:id="rId28" w:tooltip="Fritz Schaudinn" w:history="1">
              <w:r>
                <w:rPr>
                  <w:rStyle w:val="Hyperlink"/>
                  <w:color w:val="0B0080"/>
                  <w:sz w:val="15"/>
                  <w:szCs w:val="15"/>
                </w:rPr>
                <w:t>Schaudinn</w:t>
              </w:r>
            </w:hyperlink>
            <w:r>
              <w:rPr>
                <w:color w:val="000000"/>
                <w:sz w:val="15"/>
                <w:szCs w:val="15"/>
              </w:rPr>
              <w:t>, 1903</w:t>
            </w:r>
          </w:p>
        </w:tc>
      </w:tr>
    </w:tbl>
    <w:p w:rsidR="000078A9" w:rsidRDefault="000078A9" w:rsidP="000078A9">
      <w:pPr>
        <w:shd w:val="clear" w:color="auto" w:fill="F9F9F9"/>
        <w:bidi w:val="0"/>
        <w:jc w:val="center"/>
        <w:rPr>
          <w:rFonts w:ascii="Arial" w:hAnsi="Arial" w:cs="Arial"/>
          <w:color w:val="252525"/>
          <w:sz w:val="20"/>
          <w:szCs w:val="20"/>
        </w:rPr>
      </w:pPr>
      <w:r>
        <w:rPr>
          <w:rFonts w:ascii="Arial" w:hAnsi="Arial" w:cs="Arial"/>
          <w:noProof/>
          <w:color w:val="0B0080"/>
          <w:sz w:val="20"/>
          <w:szCs w:val="20"/>
        </w:rPr>
        <w:drawing>
          <wp:inline distT="0" distB="0" distL="0" distR="0">
            <wp:extent cx="4286250" cy="4067175"/>
            <wp:effectExtent l="0" t="0" r="0" b="0"/>
            <wp:docPr id="47" name="صورة 2" descr="http://upload.wikimedia.org/wikipedia/commons/thumb/a/a1/Entamoeba_histolytica_life_cycle-en.svg/450px-Entamoeba_histolytica_life_cycle-en.svg.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a/a1/Entamoeba_histolytica_life_cycle-en.svg/450px-Entamoeba_histolytica_life_cycle-en.svg.png">
                      <a:hlinkClick r:id="rId29"/>
                    </pic:cNvPr>
                    <pic:cNvPicPr>
                      <a:picLocks noChangeAspect="1" noChangeArrowheads="1"/>
                    </pic:cNvPicPr>
                  </pic:nvPicPr>
                  <pic:blipFill>
                    <a:blip r:embed="rId30" cstate="print"/>
                    <a:srcRect/>
                    <a:stretch>
                      <a:fillRect/>
                    </a:stretch>
                  </pic:blipFill>
                  <pic:spPr bwMode="auto">
                    <a:xfrm>
                      <a:off x="0" y="0"/>
                      <a:ext cx="4286250" cy="4067175"/>
                    </a:xfrm>
                    <a:prstGeom prst="rect">
                      <a:avLst/>
                    </a:prstGeom>
                    <a:noFill/>
                    <a:ln w="9525">
                      <a:noFill/>
                      <a:miter lim="800000"/>
                      <a:headEnd/>
                      <a:tailEnd/>
                    </a:ln>
                  </pic:spPr>
                </pic:pic>
              </a:graphicData>
            </a:graphic>
          </wp:inline>
        </w:drawing>
      </w:r>
    </w:p>
    <w:p w:rsidR="000078A9" w:rsidRDefault="000078A9" w:rsidP="000078A9">
      <w:pPr>
        <w:shd w:val="clear" w:color="auto" w:fill="F9F9F9"/>
        <w:bidi w:val="0"/>
        <w:spacing w:line="336" w:lineRule="atLeast"/>
        <w:rPr>
          <w:rFonts w:ascii="Arial" w:hAnsi="Arial" w:cs="Arial"/>
          <w:color w:val="252525"/>
          <w:sz w:val="18"/>
          <w:szCs w:val="18"/>
        </w:rPr>
      </w:pPr>
      <w:r>
        <w:rPr>
          <w:rFonts w:ascii="Arial" w:hAnsi="Arial" w:cs="Arial"/>
          <w:color w:val="252525"/>
          <w:sz w:val="18"/>
          <w:szCs w:val="18"/>
        </w:rPr>
        <w:t>Life-cycle of</w:t>
      </w:r>
      <w:r>
        <w:rPr>
          <w:rStyle w:val="apple-converted-space"/>
          <w:rFonts w:ascii="Arial" w:hAnsi="Arial" w:cs="Arial"/>
          <w:color w:val="252525"/>
          <w:sz w:val="18"/>
          <w:szCs w:val="18"/>
        </w:rPr>
        <w:t> </w:t>
      </w:r>
      <w:r>
        <w:rPr>
          <w:rFonts w:ascii="Arial" w:hAnsi="Arial" w:cs="Arial"/>
          <w:i/>
          <w:iCs/>
          <w:color w:val="252525"/>
          <w:sz w:val="18"/>
          <w:szCs w:val="18"/>
        </w:rPr>
        <w:t>Entamoeba histolytica</w:t>
      </w:r>
    </w:p>
    <w:p w:rsidR="000078A9" w:rsidRPr="00DA2597" w:rsidRDefault="000078A9" w:rsidP="000078A9">
      <w:pPr>
        <w:pStyle w:val="a3"/>
        <w:shd w:val="clear" w:color="auto" w:fill="FFFFFF"/>
        <w:spacing w:before="120" w:beforeAutospacing="0" w:after="120" w:afterAutospacing="0"/>
        <w:jc w:val="both"/>
        <w:rPr>
          <w:rFonts w:asciiTheme="majorBidi" w:hAnsiTheme="majorBidi" w:cstheme="majorBidi"/>
          <w:sz w:val="28"/>
          <w:szCs w:val="28"/>
        </w:rPr>
      </w:pPr>
      <w:r w:rsidRPr="00DA2597">
        <w:rPr>
          <w:rFonts w:asciiTheme="majorBidi" w:hAnsiTheme="majorBidi" w:cstheme="majorBidi"/>
          <w:b/>
          <w:bCs/>
          <w:i/>
          <w:iCs/>
          <w:sz w:val="28"/>
          <w:szCs w:val="28"/>
        </w:rPr>
        <w:t>Entamoeba histolytica</w:t>
      </w:r>
      <w:r w:rsidRPr="00DA2597">
        <w:rPr>
          <w:rStyle w:val="apple-converted-space"/>
          <w:rFonts w:asciiTheme="majorBidi" w:hAnsiTheme="majorBidi" w:cstheme="majorBidi"/>
          <w:sz w:val="28"/>
          <w:szCs w:val="28"/>
        </w:rPr>
        <w:t> </w:t>
      </w:r>
      <w:r w:rsidRPr="00DA2597">
        <w:rPr>
          <w:rFonts w:asciiTheme="majorBidi" w:hAnsiTheme="majorBidi" w:cstheme="majorBidi"/>
          <w:sz w:val="28"/>
          <w:szCs w:val="28"/>
        </w:rPr>
        <w:t>is an</w:t>
      </w:r>
      <w:r w:rsidRPr="00DA2597">
        <w:rPr>
          <w:rStyle w:val="apple-converted-space"/>
          <w:rFonts w:asciiTheme="majorBidi" w:hAnsiTheme="majorBidi" w:cstheme="majorBidi"/>
          <w:sz w:val="28"/>
          <w:szCs w:val="28"/>
        </w:rPr>
        <w:t> </w:t>
      </w:r>
      <w:hyperlink r:id="rId31" w:tooltip="Anaerobic organism" w:history="1">
        <w:r w:rsidRPr="00DA2597">
          <w:rPr>
            <w:rStyle w:val="Hyperlink"/>
            <w:rFonts w:asciiTheme="majorBidi" w:hAnsiTheme="majorBidi" w:cstheme="majorBidi"/>
            <w:sz w:val="28"/>
            <w:szCs w:val="28"/>
          </w:rPr>
          <w:t>anaerobic</w:t>
        </w:r>
      </w:hyperlink>
      <w:r w:rsidRPr="00DA2597">
        <w:rPr>
          <w:rStyle w:val="apple-converted-space"/>
          <w:rFonts w:asciiTheme="majorBidi" w:hAnsiTheme="majorBidi" w:cstheme="majorBidi"/>
          <w:sz w:val="28"/>
          <w:szCs w:val="28"/>
        </w:rPr>
        <w:t> </w:t>
      </w:r>
      <w:r w:rsidRPr="00DA2597">
        <w:rPr>
          <w:rFonts w:asciiTheme="majorBidi" w:hAnsiTheme="majorBidi" w:cstheme="majorBidi"/>
          <w:sz w:val="28"/>
          <w:szCs w:val="28"/>
        </w:rPr>
        <w:t>parasitic</w:t>
      </w:r>
      <w:r w:rsidRPr="00DA2597">
        <w:rPr>
          <w:rStyle w:val="apple-converted-space"/>
          <w:rFonts w:asciiTheme="majorBidi" w:hAnsiTheme="majorBidi" w:cstheme="majorBidi"/>
          <w:sz w:val="28"/>
          <w:szCs w:val="28"/>
        </w:rPr>
        <w:t> </w:t>
      </w:r>
      <w:hyperlink r:id="rId32" w:tooltip="Protozoa" w:history="1">
        <w:r w:rsidRPr="00DA2597">
          <w:rPr>
            <w:rStyle w:val="Hyperlink"/>
            <w:rFonts w:asciiTheme="majorBidi" w:hAnsiTheme="majorBidi" w:cstheme="majorBidi"/>
            <w:sz w:val="28"/>
            <w:szCs w:val="28"/>
          </w:rPr>
          <w:t>protozoan</w:t>
        </w:r>
      </w:hyperlink>
      <w:r w:rsidRPr="00DA2597">
        <w:rPr>
          <w:rFonts w:asciiTheme="majorBidi" w:hAnsiTheme="majorBidi" w:cstheme="majorBidi"/>
          <w:sz w:val="28"/>
          <w:szCs w:val="28"/>
        </w:rPr>
        <w:t>, part of the</w:t>
      </w:r>
      <w:r w:rsidRPr="00DA2597">
        <w:rPr>
          <w:rStyle w:val="apple-converted-space"/>
          <w:rFonts w:asciiTheme="majorBidi" w:hAnsiTheme="majorBidi" w:cstheme="majorBidi"/>
          <w:sz w:val="28"/>
          <w:szCs w:val="28"/>
        </w:rPr>
        <w:t> </w:t>
      </w:r>
      <w:hyperlink r:id="rId33" w:tooltip="Genus" w:history="1">
        <w:r w:rsidRPr="00DA2597">
          <w:rPr>
            <w:rStyle w:val="Hyperlink"/>
            <w:rFonts w:asciiTheme="majorBidi" w:hAnsiTheme="majorBidi" w:cstheme="majorBidi"/>
            <w:sz w:val="28"/>
            <w:szCs w:val="28"/>
          </w:rPr>
          <w:t>genus</w:t>
        </w:r>
      </w:hyperlink>
      <w:r w:rsidRPr="00DA2597">
        <w:rPr>
          <w:rStyle w:val="apple-converted-space"/>
          <w:rFonts w:asciiTheme="majorBidi" w:hAnsiTheme="majorBidi" w:cstheme="majorBidi"/>
          <w:sz w:val="28"/>
          <w:szCs w:val="28"/>
        </w:rPr>
        <w:t> </w:t>
      </w:r>
      <w:hyperlink r:id="rId34" w:tooltip="Entamoeba" w:history="1">
        <w:r w:rsidRPr="00DA2597">
          <w:rPr>
            <w:rStyle w:val="Hyperlink"/>
            <w:rFonts w:asciiTheme="majorBidi" w:hAnsiTheme="majorBidi" w:cstheme="majorBidi"/>
            <w:i/>
            <w:iCs/>
            <w:sz w:val="28"/>
            <w:szCs w:val="28"/>
          </w:rPr>
          <w:t>Entamoeba</w:t>
        </w:r>
      </w:hyperlink>
      <w:r w:rsidRPr="00DA2597">
        <w:rPr>
          <w:rFonts w:asciiTheme="majorBidi" w:hAnsiTheme="majorBidi" w:cstheme="majorBidi"/>
          <w:sz w:val="28"/>
          <w:szCs w:val="28"/>
        </w:rPr>
        <w:t>.</w:t>
      </w:r>
      <w:r w:rsidRPr="00DA2597">
        <w:rPr>
          <w:rStyle w:val="apple-converted-space"/>
          <w:rFonts w:asciiTheme="majorBidi" w:hAnsiTheme="majorBidi" w:cstheme="majorBidi"/>
          <w:sz w:val="28"/>
          <w:szCs w:val="28"/>
        </w:rPr>
        <w:t> </w:t>
      </w:r>
      <w:r w:rsidRPr="00DA2597">
        <w:rPr>
          <w:rFonts w:asciiTheme="majorBidi" w:hAnsiTheme="majorBidi" w:cstheme="majorBidi"/>
          <w:sz w:val="28"/>
          <w:szCs w:val="28"/>
        </w:rPr>
        <w:t>Predominantly infecting humans and other primates,</w:t>
      </w:r>
      <w:r w:rsidRPr="00DA2597">
        <w:rPr>
          <w:rStyle w:val="apple-converted-space"/>
          <w:rFonts w:asciiTheme="majorBidi" w:hAnsiTheme="majorBidi" w:cstheme="majorBidi"/>
          <w:sz w:val="28"/>
          <w:szCs w:val="28"/>
        </w:rPr>
        <w:t> </w:t>
      </w:r>
      <w:r w:rsidRPr="00DA2597">
        <w:rPr>
          <w:rFonts w:asciiTheme="majorBidi" w:hAnsiTheme="majorBidi" w:cstheme="majorBidi"/>
          <w:i/>
          <w:iCs/>
          <w:sz w:val="28"/>
          <w:szCs w:val="28"/>
        </w:rPr>
        <w:t>E. histolytica</w:t>
      </w:r>
      <w:r w:rsidRPr="00DA2597">
        <w:rPr>
          <w:rStyle w:val="apple-converted-space"/>
          <w:rFonts w:asciiTheme="majorBidi" w:hAnsiTheme="majorBidi" w:cstheme="majorBidi"/>
          <w:sz w:val="28"/>
          <w:szCs w:val="28"/>
        </w:rPr>
        <w:t> </w:t>
      </w:r>
      <w:r w:rsidRPr="00DA2597">
        <w:rPr>
          <w:rFonts w:asciiTheme="majorBidi" w:hAnsiTheme="majorBidi" w:cstheme="majorBidi"/>
          <w:sz w:val="28"/>
          <w:szCs w:val="28"/>
        </w:rPr>
        <w:t>is estimated to infect about 50 million people worldwide. Previously, it was thought that 10% of the world population was infected, but these figures predate the recognition that at least 90% of these infections were due to a second species,</w:t>
      </w:r>
      <w:r w:rsidRPr="00DA2597">
        <w:rPr>
          <w:rStyle w:val="apple-converted-space"/>
          <w:rFonts w:asciiTheme="majorBidi" w:hAnsiTheme="majorBidi" w:cstheme="majorBidi"/>
          <w:sz w:val="28"/>
          <w:szCs w:val="28"/>
        </w:rPr>
        <w:t> </w:t>
      </w:r>
      <w:hyperlink r:id="rId35" w:tooltip="E. dispar" w:history="1">
        <w:r w:rsidRPr="00DA2597">
          <w:rPr>
            <w:rStyle w:val="Hyperlink"/>
            <w:rFonts w:asciiTheme="majorBidi" w:hAnsiTheme="majorBidi" w:cstheme="majorBidi"/>
            <w:i/>
            <w:iCs/>
            <w:sz w:val="28"/>
            <w:szCs w:val="28"/>
          </w:rPr>
          <w:t>E. dispar</w:t>
        </w:r>
      </w:hyperlink>
      <w:r w:rsidRPr="00DA2597">
        <w:rPr>
          <w:rFonts w:asciiTheme="majorBidi" w:hAnsiTheme="majorBidi" w:cstheme="majorBidi"/>
          <w:sz w:val="28"/>
          <w:szCs w:val="28"/>
        </w:rPr>
        <w:t>. Mammals such as dogs and cats can become infected transiently, but are not thought to contribute significantly to transmission.</w:t>
      </w:r>
    </w:p>
    <w:p w:rsidR="000078A9" w:rsidRDefault="000078A9" w:rsidP="000078A9">
      <w:pPr>
        <w:pStyle w:val="2"/>
        <w:pBdr>
          <w:bottom w:val="single" w:sz="6" w:space="0" w:color="AAAAAA"/>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lastRenderedPageBreak/>
        <w:t>Transmission</w:t>
      </w:r>
    </w:p>
    <w:p w:rsidR="000078A9" w:rsidRPr="007247CA" w:rsidRDefault="000078A9" w:rsidP="000078A9">
      <w:pPr>
        <w:pStyle w:val="a3"/>
        <w:shd w:val="clear" w:color="auto" w:fill="FFFFFF"/>
        <w:spacing w:before="120" w:beforeAutospacing="0" w:after="120" w:afterAutospacing="0"/>
        <w:jc w:val="both"/>
        <w:rPr>
          <w:rFonts w:asciiTheme="majorBidi" w:hAnsiTheme="majorBidi" w:cstheme="majorBidi"/>
          <w:sz w:val="28"/>
          <w:szCs w:val="28"/>
        </w:rPr>
      </w:pPr>
      <w:r w:rsidRPr="007247CA">
        <w:rPr>
          <w:rFonts w:asciiTheme="majorBidi" w:hAnsiTheme="majorBidi" w:cstheme="majorBidi"/>
          <w:sz w:val="28"/>
          <w:szCs w:val="28"/>
        </w:rPr>
        <w:t>The active (</w:t>
      </w:r>
      <w:hyperlink r:id="rId36" w:tooltip="Trophozoite" w:history="1">
        <w:r w:rsidRPr="007247CA">
          <w:rPr>
            <w:rStyle w:val="Hyperlink"/>
            <w:rFonts w:asciiTheme="majorBidi" w:hAnsiTheme="majorBidi" w:cstheme="majorBidi"/>
            <w:sz w:val="28"/>
            <w:szCs w:val="28"/>
          </w:rPr>
          <w:t>trophozoite</w:t>
        </w:r>
      </w:hyperlink>
      <w:r w:rsidRPr="007247CA">
        <w:rPr>
          <w:rFonts w:asciiTheme="majorBidi" w:hAnsiTheme="majorBidi" w:cstheme="majorBidi"/>
          <w:sz w:val="28"/>
          <w:szCs w:val="28"/>
        </w:rPr>
        <w:t>) stage exists only in the host and in fresh loose feces;</w:t>
      </w:r>
      <w:r w:rsidRPr="007247CA">
        <w:rPr>
          <w:rStyle w:val="apple-converted-space"/>
          <w:rFonts w:asciiTheme="majorBidi" w:hAnsiTheme="majorBidi" w:cstheme="majorBidi"/>
          <w:sz w:val="28"/>
          <w:szCs w:val="28"/>
        </w:rPr>
        <w:t> </w:t>
      </w:r>
      <w:hyperlink r:id="rId37" w:tooltip="Microbial cyst" w:history="1">
        <w:r w:rsidRPr="007247CA">
          <w:rPr>
            <w:rStyle w:val="Hyperlink"/>
            <w:rFonts w:asciiTheme="majorBidi" w:hAnsiTheme="majorBidi" w:cstheme="majorBidi"/>
            <w:sz w:val="28"/>
            <w:szCs w:val="28"/>
          </w:rPr>
          <w:t>cysts</w:t>
        </w:r>
      </w:hyperlink>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survive outside the host in water, in soils, and on foods, especially under moist conditions on the latter. The cysts are readily killed by heat and by freezing temperatures, and survive for only a few months outside of the host.</w:t>
      </w:r>
      <w:hyperlink r:id="rId38" w:anchor="cite_note-3" w:history="1">
        <w:r w:rsidRPr="007247CA">
          <w:rPr>
            <w:rStyle w:val="Hyperlink"/>
            <w:rFonts w:asciiTheme="majorBidi" w:hAnsiTheme="majorBidi" w:cstheme="majorBidi"/>
            <w:sz w:val="28"/>
            <w:szCs w:val="28"/>
            <w:vertAlign w:val="superscript"/>
          </w:rPr>
          <w:t>[3]</w:t>
        </w:r>
      </w:hyperlink>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When cysts are swallowed they cause infections by excysting (releasing the trophozoite stage) in the digestive tract. The pathogenic nature of</w:t>
      </w:r>
      <w:r w:rsidRPr="007247CA">
        <w:rPr>
          <w:rStyle w:val="apple-converted-space"/>
          <w:rFonts w:asciiTheme="majorBidi" w:hAnsiTheme="majorBidi" w:cstheme="majorBidi"/>
          <w:sz w:val="28"/>
          <w:szCs w:val="28"/>
        </w:rPr>
        <w:t> </w:t>
      </w:r>
      <w:r w:rsidRPr="007247CA">
        <w:rPr>
          <w:rFonts w:asciiTheme="majorBidi" w:hAnsiTheme="majorBidi" w:cstheme="majorBidi"/>
          <w:i/>
          <w:iCs/>
          <w:sz w:val="28"/>
          <w:szCs w:val="28"/>
        </w:rPr>
        <w:t>E. histolytica</w:t>
      </w:r>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was first reported by</w:t>
      </w:r>
      <w:r w:rsidRPr="007247CA">
        <w:rPr>
          <w:rStyle w:val="apple-converted-space"/>
          <w:rFonts w:asciiTheme="majorBidi" w:hAnsiTheme="majorBidi" w:cstheme="majorBidi"/>
          <w:sz w:val="28"/>
          <w:szCs w:val="28"/>
        </w:rPr>
        <w:t> </w:t>
      </w:r>
      <w:hyperlink r:id="rId39" w:tooltip="Lösch (page does not exist)" w:history="1">
        <w:r w:rsidRPr="007247CA">
          <w:rPr>
            <w:rStyle w:val="Hyperlink"/>
            <w:rFonts w:asciiTheme="majorBidi" w:hAnsiTheme="majorBidi" w:cstheme="majorBidi"/>
            <w:sz w:val="28"/>
            <w:szCs w:val="28"/>
          </w:rPr>
          <w:t>Lösch</w:t>
        </w:r>
      </w:hyperlink>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in 1875, but it was not given its Latin name until</w:t>
      </w:r>
      <w:r w:rsidRPr="007247CA">
        <w:rPr>
          <w:rStyle w:val="apple-converted-space"/>
          <w:rFonts w:asciiTheme="majorBidi" w:hAnsiTheme="majorBidi" w:cstheme="majorBidi"/>
          <w:sz w:val="28"/>
          <w:szCs w:val="28"/>
        </w:rPr>
        <w:t> </w:t>
      </w:r>
      <w:hyperlink r:id="rId40" w:tooltip="Fritz Schaudinn" w:history="1">
        <w:r w:rsidRPr="007247CA">
          <w:rPr>
            <w:rStyle w:val="Hyperlink"/>
            <w:rFonts w:asciiTheme="majorBidi" w:hAnsiTheme="majorBidi" w:cstheme="majorBidi"/>
            <w:sz w:val="28"/>
            <w:szCs w:val="28"/>
          </w:rPr>
          <w:t>Fritz Schaudinn</w:t>
        </w:r>
      </w:hyperlink>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described it in 1903.</w:t>
      </w:r>
      <w:r w:rsidRPr="007247CA">
        <w:rPr>
          <w:rStyle w:val="apple-converted-space"/>
          <w:rFonts w:asciiTheme="majorBidi" w:hAnsiTheme="majorBidi" w:cstheme="majorBidi"/>
          <w:sz w:val="28"/>
          <w:szCs w:val="28"/>
        </w:rPr>
        <w:t> </w:t>
      </w:r>
      <w:r w:rsidRPr="007247CA">
        <w:rPr>
          <w:rFonts w:asciiTheme="majorBidi" w:hAnsiTheme="majorBidi" w:cstheme="majorBidi"/>
          <w:i/>
          <w:iCs/>
          <w:sz w:val="28"/>
          <w:szCs w:val="28"/>
        </w:rPr>
        <w:t>E. histolytica</w:t>
      </w:r>
      <w:r w:rsidRPr="007247CA">
        <w:rPr>
          <w:rFonts w:asciiTheme="majorBidi" w:hAnsiTheme="majorBidi" w:cstheme="majorBidi"/>
          <w:sz w:val="28"/>
          <w:szCs w:val="28"/>
        </w:rPr>
        <w:t>, as its name suggests (</w:t>
      </w:r>
      <w:r w:rsidRPr="007247CA">
        <w:rPr>
          <w:rFonts w:asciiTheme="majorBidi" w:hAnsiTheme="majorBidi" w:cstheme="majorBidi"/>
          <w:i/>
          <w:iCs/>
          <w:sz w:val="28"/>
          <w:szCs w:val="28"/>
        </w:rPr>
        <w:t>histo</w:t>
      </w:r>
      <w:r w:rsidRPr="007247CA">
        <w:rPr>
          <w:rFonts w:asciiTheme="majorBidi" w:hAnsiTheme="majorBidi" w:cstheme="majorBidi"/>
          <w:sz w:val="28"/>
          <w:szCs w:val="28"/>
        </w:rPr>
        <w:t>–</w:t>
      </w:r>
      <w:r w:rsidRPr="007247CA">
        <w:rPr>
          <w:rFonts w:asciiTheme="majorBidi" w:hAnsiTheme="majorBidi" w:cstheme="majorBidi"/>
          <w:i/>
          <w:iCs/>
          <w:sz w:val="28"/>
          <w:szCs w:val="28"/>
        </w:rPr>
        <w:t>lytic</w:t>
      </w:r>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 tissue destroying), is</w:t>
      </w:r>
      <w:r w:rsidRPr="007247CA">
        <w:rPr>
          <w:rStyle w:val="apple-converted-space"/>
          <w:rFonts w:asciiTheme="majorBidi" w:hAnsiTheme="majorBidi" w:cstheme="majorBidi"/>
          <w:sz w:val="28"/>
          <w:szCs w:val="28"/>
        </w:rPr>
        <w:t> </w:t>
      </w:r>
      <w:hyperlink r:id="rId41" w:tooltip="Pathogenesis" w:history="1">
        <w:r w:rsidRPr="007247CA">
          <w:rPr>
            <w:rStyle w:val="Hyperlink"/>
            <w:rFonts w:asciiTheme="majorBidi" w:hAnsiTheme="majorBidi" w:cstheme="majorBidi"/>
            <w:sz w:val="28"/>
            <w:szCs w:val="28"/>
          </w:rPr>
          <w:t>pathogenic</w:t>
        </w:r>
      </w:hyperlink>
      <w:r w:rsidRPr="007247CA">
        <w:rPr>
          <w:rFonts w:asciiTheme="majorBidi" w:hAnsiTheme="majorBidi" w:cstheme="majorBidi"/>
          <w:sz w:val="28"/>
          <w:szCs w:val="28"/>
        </w:rPr>
        <w:t>; infection can be asymptomatic or can lead to</w:t>
      </w:r>
      <w:r w:rsidRPr="007247CA">
        <w:rPr>
          <w:rStyle w:val="apple-converted-space"/>
          <w:rFonts w:asciiTheme="majorBidi" w:hAnsiTheme="majorBidi" w:cstheme="majorBidi"/>
          <w:sz w:val="28"/>
          <w:szCs w:val="28"/>
        </w:rPr>
        <w:t> </w:t>
      </w:r>
      <w:hyperlink r:id="rId42" w:tooltip="Dysentery" w:history="1">
        <w:r w:rsidRPr="007247CA">
          <w:rPr>
            <w:rStyle w:val="Hyperlink"/>
            <w:rFonts w:asciiTheme="majorBidi" w:hAnsiTheme="majorBidi" w:cstheme="majorBidi"/>
            <w:sz w:val="28"/>
            <w:szCs w:val="28"/>
          </w:rPr>
          <w:t>amoebic dysentery</w:t>
        </w:r>
      </w:hyperlink>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or amoebic</w:t>
      </w:r>
      <w:r w:rsidRPr="007247CA">
        <w:rPr>
          <w:rStyle w:val="apple-converted-space"/>
          <w:rFonts w:asciiTheme="majorBidi" w:hAnsiTheme="majorBidi" w:cstheme="majorBidi"/>
          <w:sz w:val="28"/>
          <w:szCs w:val="28"/>
        </w:rPr>
        <w:t> </w:t>
      </w:r>
      <w:hyperlink r:id="rId43" w:tooltip="Liver abscess" w:history="1">
        <w:r w:rsidRPr="007247CA">
          <w:rPr>
            <w:rStyle w:val="Hyperlink"/>
            <w:rFonts w:asciiTheme="majorBidi" w:hAnsiTheme="majorBidi" w:cstheme="majorBidi"/>
            <w:sz w:val="28"/>
            <w:szCs w:val="28"/>
          </w:rPr>
          <w:t>liver abscess</w:t>
        </w:r>
      </w:hyperlink>
      <w:r w:rsidRPr="007247CA">
        <w:rPr>
          <w:rFonts w:asciiTheme="majorBidi" w:hAnsiTheme="majorBidi" w:cstheme="majorBidi"/>
          <w:sz w:val="28"/>
          <w:szCs w:val="28"/>
        </w:rPr>
        <w:t>.</w:t>
      </w:r>
      <w:hyperlink r:id="rId44" w:anchor="cite_note-Sherris-1" w:history="1">
        <w:r w:rsidRPr="007247CA">
          <w:rPr>
            <w:rStyle w:val="Hyperlink"/>
            <w:rFonts w:asciiTheme="majorBidi" w:hAnsiTheme="majorBidi" w:cstheme="majorBidi"/>
            <w:sz w:val="28"/>
            <w:szCs w:val="28"/>
            <w:vertAlign w:val="superscript"/>
          </w:rPr>
          <w:t>[1]</w:t>
        </w:r>
      </w:hyperlink>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Symptoms can include fulminating dysentery, bloody diarrhea, weight loss, fatigue, abdominal pain, and</w:t>
      </w:r>
      <w:r w:rsidRPr="007247CA">
        <w:rPr>
          <w:rStyle w:val="apple-converted-space"/>
          <w:rFonts w:asciiTheme="majorBidi" w:hAnsiTheme="majorBidi" w:cstheme="majorBidi"/>
          <w:sz w:val="28"/>
          <w:szCs w:val="28"/>
        </w:rPr>
        <w:t> </w:t>
      </w:r>
      <w:hyperlink r:id="rId45" w:tooltip="Ameboma" w:history="1">
        <w:r w:rsidRPr="007247CA">
          <w:rPr>
            <w:rStyle w:val="Hyperlink"/>
            <w:rFonts w:asciiTheme="majorBidi" w:hAnsiTheme="majorBidi" w:cstheme="majorBidi"/>
            <w:sz w:val="28"/>
            <w:szCs w:val="28"/>
          </w:rPr>
          <w:t>amoeboma</w:t>
        </w:r>
      </w:hyperlink>
      <w:r w:rsidRPr="007247CA">
        <w:rPr>
          <w:rFonts w:asciiTheme="majorBidi" w:hAnsiTheme="majorBidi" w:cstheme="majorBidi"/>
          <w:sz w:val="28"/>
          <w:szCs w:val="28"/>
        </w:rPr>
        <w:t>. The amoeba can actually 'bore' into the intestinal wall, causing</w:t>
      </w:r>
      <w:r w:rsidRPr="007247CA">
        <w:rPr>
          <w:rStyle w:val="apple-converted-space"/>
          <w:rFonts w:asciiTheme="majorBidi" w:hAnsiTheme="majorBidi" w:cstheme="majorBidi"/>
          <w:sz w:val="28"/>
          <w:szCs w:val="28"/>
        </w:rPr>
        <w:t> </w:t>
      </w:r>
      <w:hyperlink r:id="rId46" w:tooltip="Lesion" w:history="1">
        <w:r w:rsidRPr="007247CA">
          <w:rPr>
            <w:rStyle w:val="Hyperlink"/>
            <w:rFonts w:asciiTheme="majorBidi" w:hAnsiTheme="majorBidi" w:cstheme="majorBidi"/>
            <w:sz w:val="28"/>
            <w:szCs w:val="28"/>
          </w:rPr>
          <w:t>lesions</w:t>
        </w:r>
      </w:hyperlink>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and intestinal symptoms, and it may reach the blood stream. From there, it can reach different vital organs of the human body, usually the liver, but sometimes the lungs, brain, spleen, etc. A common outcome of this invasion of tissues is a liver abscess, which can be fatal if untreated. Ingested</w:t>
      </w:r>
      <w:r w:rsidRPr="007247CA">
        <w:rPr>
          <w:rStyle w:val="apple-converted-space"/>
          <w:rFonts w:asciiTheme="majorBidi" w:hAnsiTheme="majorBidi" w:cstheme="majorBidi"/>
          <w:sz w:val="28"/>
          <w:szCs w:val="28"/>
        </w:rPr>
        <w:t> </w:t>
      </w:r>
      <w:hyperlink r:id="rId47" w:tooltip="Red blood cell" w:history="1">
        <w:r w:rsidRPr="007247CA">
          <w:rPr>
            <w:rStyle w:val="Hyperlink"/>
            <w:rFonts w:asciiTheme="majorBidi" w:hAnsiTheme="majorBidi" w:cstheme="majorBidi"/>
            <w:sz w:val="28"/>
            <w:szCs w:val="28"/>
          </w:rPr>
          <w:t>red blood cells</w:t>
        </w:r>
      </w:hyperlink>
      <w:r w:rsidRPr="007247CA">
        <w:rPr>
          <w:rStyle w:val="apple-converted-space"/>
          <w:rFonts w:asciiTheme="majorBidi" w:hAnsiTheme="majorBidi" w:cstheme="majorBidi"/>
          <w:sz w:val="28"/>
          <w:szCs w:val="28"/>
        </w:rPr>
        <w:t> </w:t>
      </w:r>
      <w:r w:rsidRPr="007247CA">
        <w:rPr>
          <w:rFonts w:asciiTheme="majorBidi" w:hAnsiTheme="majorBidi" w:cstheme="majorBidi"/>
          <w:sz w:val="28"/>
          <w:szCs w:val="28"/>
        </w:rPr>
        <w:t>are sometimes seen in the amoeba cell cytoplasm.</w:t>
      </w:r>
    </w:p>
    <w:p w:rsidR="000078A9" w:rsidRDefault="000078A9" w:rsidP="000078A9">
      <w:pPr>
        <w:pStyle w:val="2"/>
        <w:pBdr>
          <w:bottom w:val="single" w:sz="6" w:space="0" w:color="AAAAAA"/>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Diagnosis</w:t>
      </w:r>
    </w:p>
    <w:p w:rsidR="000078A9" w:rsidRPr="00222753" w:rsidRDefault="000078A9" w:rsidP="000078A9">
      <w:pPr>
        <w:pStyle w:val="a3"/>
        <w:shd w:val="clear" w:color="auto" w:fill="FFFFFF"/>
        <w:spacing w:before="120" w:beforeAutospacing="0" w:after="120" w:afterAutospacing="0"/>
        <w:jc w:val="both"/>
        <w:rPr>
          <w:rFonts w:asciiTheme="majorBidi" w:hAnsiTheme="majorBidi" w:cstheme="majorBidi"/>
          <w:sz w:val="28"/>
          <w:szCs w:val="28"/>
        </w:rPr>
      </w:pPr>
      <w:r w:rsidRPr="00222753">
        <w:rPr>
          <w:rFonts w:asciiTheme="majorBidi" w:hAnsiTheme="majorBidi" w:cstheme="majorBidi"/>
          <w:sz w:val="28"/>
          <w:szCs w:val="28"/>
        </w:rPr>
        <w:t>It can be diagnosed by</w:t>
      </w:r>
      <w:r w:rsidRPr="00222753">
        <w:rPr>
          <w:rStyle w:val="apple-converted-space"/>
          <w:rFonts w:asciiTheme="majorBidi" w:hAnsiTheme="majorBidi" w:cstheme="majorBidi"/>
          <w:sz w:val="28"/>
          <w:szCs w:val="28"/>
        </w:rPr>
        <w:t> </w:t>
      </w:r>
      <w:hyperlink r:id="rId48" w:tooltip="Feces" w:history="1">
        <w:r w:rsidRPr="00222753">
          <w:rPr>
            <w:rStyle w:val="Hyperlink"/>
            <w:rFonts w:asciiTheme="majorBidi" w:hAnsiTheme="majorBidi" w:cstheme="majorBidi"/>
            <w:sz w:val="28"/>
            <w:szCs w:val="28"/>
          </w:rPr>
          <w:t>stool</w:t>
        </w:r>
      </w:hyperlink>
      <w:r w:rsidRPr="00222753">
        <w:rPr>
          <w:rStyle w:val="apple-converted-space"/>
          <w:rFonts w:asciiTheme="majorBidi" w:hAnsiTheme="majorBidi" w:cstheme="majorBidi"/>
          <w:sz w:val="28"/>
          <w:szCs w:val="28"/>
        </w:rPr>
        <w:t> </w:t>
      </w:r>
      <w:r w:rsidRPr="00222753">
        <w:rPr>
          <w:rFonts w:asciiTheme="majorBidi" w:hAnsiTheme="majorBidi" w:cstheme="majorBidi"/>
          <w:sz w:val="28"/>
          <w:szCs w:val="28"/>
        </w:rPr>
        <w:t>samples, but it is important to note that certain other species are impossible to distinguish by microscopy alone. Trophozoites may be seen in a fresh fecal smear and cysts in an ordinary stool sample.</w:t>
      </w:r>
      <w:r w:rsidRPr="00222753">
        <w:rPr>
          <w:rStyle w:val="apple-converted-space"/>
          <w:rFonts w:asciiTheme="majorBidi" w:hAnsiTheme="majorBidi" w:cstheme="majorBidi"/>
          <w:sz w:val="28"/>
          <w:szCs w:val="28"/>
        </w:rPr>
        <w:t> </w:t>
      </w:r>
      <w:hyperlink r:id="rId49" w:tooltip="ELISA" w:history="1">
        <w:r w:rsidRPr="00222753">
          <w:rPr>
            <w:rStyle w:val="Hyperlink"/>
            <w:rFonts w:asciiTheme="majorBidi" w:hAnsiTheme="majorBidi" w:cstheme="majorBidi"/>
            <w:sz w:val="28"/>
            <w:szCs w:val="28"/>
          </w:rPr>
          <w:t>ELISA</w:t>
        </w:r>
      </w:hyperlink>
      <w:r w:rsidRPr="00222753">
        <w:rPr>
          <w:rStyle w:val="apple-converted-space"/>
          <w:rFonts w:asciiTheme="majorBidi" w:hAnsiTheme="majorBidi" w:cstheme="majorBidi"/>
          <w:sz w:val="28"/>
          <w:szCs w:val="28"/>
        </w:rPr>
        <w:t> </w:t>
      </w:r>
      <w:r w:rsidRPr="00222753">
        <w:rPr>
          <w:rFonts w:asciiTheme="majorBidi" w:hAnsiTheme="majorBidi" w:cstheme="majorBidi"/>
          <w:sz w:val="28"/>
          <w:szCs w:val="28"/>
        </w:rPr>
        <w:t>or</w:t>
      </w:r>
      <w:r w:rsidRPr="00222753">
        <w:rPr>
          <w:rStyle w:val="apple-converted-space"/>
          <w:rFonts w:asciiTheme="majorBidi" w:hAnsiTheme="majorBidi" w:cstheme="majorBidi"/>
          <w:sz w:val="28"/>
          <w:szCs w:val="28"/>
        </w:rPr>
        <w:t> </w:t>
      </w:r>
      <w:hyperlink r:id="rId50" w:tooltip="Radioimmunoassay" w:history="1">
        <w:r w:rsidRPr="00222753">
          <w:rPr>
            <w:rStyle w:val="Hyperlink"/>
            <w:rFonts w:asciiTheme="majorBidi" w:hAnsiTheme="majorBidi" w:cstheme="majorBidi"/>
            <w:sz w:val="28"/>
            <w:szCs w:val="28"/>
          </w:rPr>
          <w:t>RIA</w:t>
        </w:r>
      </w:hyperlink>
      <w:r w:rsidRPr="00222753">
        <w:rPr>
          <w:rStyle w:val="apple-converted-space"/>
          <w:rFonts w:asciiTheme="majorBidi" w:hAnsiTheme="majorBidi" w:cstheme="majorBidi"/>
          <w:sz w:val="28"/>
          <w:szCs w:val="28"/>
        </w:rPr>
        <w:t> </w:t>
      </w:r>
      <w:r w:rsidRPr="00222753">
        <w:rPr>
          <w:rFonts w:asciiTheme="majorBidi" w:hAnsiTheme="majorBidi" w:cstheme="majorBidi"/>
          <w:sz w:val="28"/>
          <w:szCs w:val="28"/>
        </w:rPr>
        <w:t>can also be used</w:t>
      </w:r>
      <w:r>
        <w:rPr>
          <w:rFonts w:asciiTheme="majorBidi" w:hAnsiTheme="majorBidi" w:cstheme="majorBidi"/>
          <w:sz w:val="28"/>
          <w:szCs w:val="28"/>
        </w:rPr>
        <w:t>.</w:t>
      </w:r>
    </w:p>
    <w:p w:rsidR="000078A9" w:rsidRDefault="000078A9" w:rsidP="000078A9">
      <w:pPr>
        <w:pStyle w:val="2"/>
        <w:pBdr>
          <w:bottom w:val="single" w:sz="6" w:space="0" w:color="AAAAAA"/>
        </w:pBdr>
        <w:shd w:val="clear" w:color="auto" w:fill="FFFFFF"/>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Treatment</w:t>
      </w:r>
    </w:p>
    <w:p w:rsidR="000078A9" w:rsidRPr="000D5624" w:rsidRDefault="000078A9" w:rsidP="000078A9">
      <w:pPr>
        <w:pStyle w:val="a3"/>
        <w:shd w:val="clear" w:color="auto" w:fill="FFFFFF"/>
        <w:spacing w:before="120" w:beforeAutospacing="0" w:after="120" w:afterAutospacing="0"/>
        <w:jc w:val="both"/>
        <w:rPr>
          <w:rFonts w:asciiTheme="majorBidi" w:hAnsiTheme="majorBidi" w:cstheme="majorBidi"/>
          <w:sz w:val="28"/>
          <w:szCs w:val="28"/>
        </w:rPr>
      </w:pPr>
      <w:r w:rsidRPr="000D5624">
        <w:rPr>
          <w:rFonts w:asciiTheme="majorBidi" w:hAnsiTheme="majorBidi" w:cstheme="majorBidi"/>
          <w:sz w:val="28"/>
          <w:szCs w:val="28"/>
        </w:rPr>
        <w:t>There are many kinds of effective drugs. This is just a short overview of a few of the different methods of treatments.</w:t>
      </w:r>
    </w:p>
    <w:p w:rsidR="000078A9" w:rsidRPr="000D5624" w:rsidRDefault="000078A9" w:rsidP="000078A9">
      <w:pPr>
        <w:pStyle w:val="a3"/>
        <w:shd w:val="clear" w:color="auto" w:fill="FFFFFF"/>
        <w:spacing w:before="120" w:beforeAutospacing="0" w:after="120" w:afterAutospacing="0"/>
        <w:jc w:val="both"/>
        <w:rPr>
          <w:rFonts w:asciiTheme="majorBidi" w:hAnsiTheme="majorBidi" w:cstheme="majorBidi"/>
          <w:sz w:val="28"/>
          <w:szCs w:val="28"/>
        </w:rPr>
      </w:pPr>
      <w:r w:rsidRPr="000D5624">
        <w:rPr>
          <w:rFonts w:asciiTheme="majorBidi" w:hAnsiTheme="majorBidi" w:cstheme="majorBidi"/>
          <w:b/>
          <w:bCs/>
          <w:sz w:val="28"/>
          <w:szCs w:val="28"/>
        </w:rPr>
        <w:t>Intestinal infection:</w:t>
      </w:r>
      <w:r w:rsidRPr="000D5624">
        <w:rPr>
          <w:rStyle w:val="apple-converted-space"/>
          <w:rFonts w:asciiTheme="majorBidi" w:hAnsiTheme="majorBidi" w:cstheme="majorBidi"/>
          <w:sz w:val="28"/>
          <w:szCs w:val="28"/>
        </w:rPr>
        <w:t> </w:t>
      </w:r>
      <w:r w:rsidRPr="000D5624">
        <w:rPr>
          <w:rFonts w:asciiTheme="majorBidi" w:hAnsiTheme="majorBidi" w:cstheme="majorBidi"/>
          <w:sz w:val="28"/>
          <w:szCs w:val="28"/>
        </w:rPr>
        <w:t>Usually</w:t>
      </w:r>
      <w:r w:rsidRPr="000D5624">
        <w:rPr>
          <w:rStyle w:val="apple-converted-space"/>
          <w:rFonts w:asciiTheme="majorBidi" w:hAnsiTheme="majorBidi" w:cstheme="majorBidi"/>
          <w:sz w:val="28"/>
          <w:szCs w:val="28"/>
        </w:rPr>
        <w:t> </w:t>
      </w:r>
      <w:hyperlink r:id="rId51" w:tooltip="Nitroimidazole" w:history="1">
        <w:r w:rsidRPr="000D5624">
          <w:rPr>
            <w:rStyle w:val="Hyperlink"/>
            <w:rFonts w:asciiTheme="majorBidi" w:hAnsiTheme="majorBidi" w:cstheme="majorBidi"/>
            <w:sz w:val="28"/>
            <w:szCs w:val="28"/>
          </w:rPr>
          <w:t>nitroimidazole</w:t>
        </w:r>
      </w:hyperlink>
      <w:r w:rsidRPr="000D5624">
        <w:rPr>
          <w:rStyle w:val="apple-converted-space"/>
          <w:rFonts w:asciiTheme="majorBidi" w:hAnsiTheme="majorBidi" w:cstheme="majorBidi"/>
          <w:sz w:val="28"/>
          <w:szCs w:val="28"/>
        </w:rPr>
        <w:t> </w:t>
      </w:r>
      <w:r w:rsidRPr="000D5624">
        <w:rPr>
          <w:rFonts w:asciiTheme="majorBidi" w:hAnsiTheme="majorBidi" w:cstheme="majorBidi"/>
          <w:sz w:val="28"/>
          <w:szCs w:val="28"/>
        </w:rPr>
        <w:t>derivatives are used because they are highly effective against the trophozoite form of the amoeba. Since they have little effect on amoeba</w:t>
      </w:r>
      <w:r w:rsidRPr="000D5624">
        <w:rPr>
          <w:rStyle w:val="apple-converted-space"/>
          <w:rFonts w:asciiTheme="majorBidi" w:hAnsiTheme="majorBidi" w:cstheme="majorBidi"/>
          <w:sz w:val="28"/>
          <w:szCs w:val="28"/>
        </w:rPr>
        <w:t> </w:t>
      </w:r>
      <w:hyperlink r:id="rId52" w:tooltip="Cysts" w:history="1">
        <w:r w:rsidRPr="000D5624">
          <w:rPr>
            <w:rStyle w:val="Hyperlink"/>
            <w:rFonts w:asciiTheme="majorBidi" w:hAnsiTheme="majorBidi" w:cstheme="majorBidi"/>
            <w:sz w:val="28"/>
            <w:szCs w:val="28"/>
          </w:rPr>
          <w:t>cysts</w:t>
        </w:r>
      </w:hyperlink>
      <w:r w:rsidRPr="000D5624">
        <w:rPr>
          <w:rFonts w:asciiTheme="majorBidi" w:hAnsiTheme="majorBidi" w:cstheme="majorBidi"/>
          <w:sz w:val="28"/>
          <w:szCs w:val="28"/>
        </w:rPr>
        <w:t>, usually this treatment is followed by an agent (such as paromomycin or diloxanide furoate) that acts on the organism in the</w:t>
      </w:r>
      <w:r w:rsidRPr="000D5624">
        <w:rPr>
          <w:rStyle w:val="apple-converted-space"/>
          <w:rFonts w:asciiTheme="majorBidi" w:hAnsiTheme="majorBidi" w:cstheme="majorBidi"/>
          <w:sz w:val="28"/>
          <w:szCs w:val="28"/>
        </w:rPr>
        <w:t> </w:t>
      </w:r>
      <w:hyperlink r:id="rId53" w:tooltip="Lumen (anatomy)" w:history="1">
        <w:r w:rsidRPr="000D5624">
          <w:rPr>
            <w:rStyle w:val="Hyperlink"/>
            <w:rFonts w:asciiTheme="majorBidi" w:hAnsiTheme="majorBidi" w:cstheme="majorBidi"/>
            <w:sz w:val="28"/>
            <w:szCs w:val="28"/>
          </w:rPr>
          <w:t>lumen</w:t>
        </w:r>
      </w:hyperlink>
      <w:r w:rsidRPr="000D5624">
        <w:rPr>
          <w:rFonts w:asciiTheme="majorBidi" w:hAnsiTheme="majorBidi" w:cstheme="majorBidi"/>
          <w:sz w:val="28"/>
          <w:szCs w:val="28"/>
        </w:rPr>
        <w:t>.</w:t>
      </w:r>
    </w:p>
    <w:p w:rsidR="000078A9" w:rsidRPr="000D5624" w:rsidRDefault="000078A9" w:rsidP="000078A9">
      <w:pPr>
        <w:pStyle w:val="a3"/>
        <w:shd w:val="clear" w:color="auto" w:fill="FFFFFF"/>
        <w:spacing w:before="120" w:beforeAutospacing="0" w:after="120" w:afterAutospacing="0"/>
        <w:jc w:val="both"/>
        <w:rPr>
          <w:rFonts w:asciiTheme="majorBidi" w:hAnsiTheme="majorBidi" w:cstheme="majorBidi"/>
          <w:sz w:val="28"/>
          <w:szCs w:val="28"/>
        </w:rPr>
      </w:pPr>
      <w:r w:rsidRPr="000D5624">
        <w:rPr>
          <w:rFonts w:asciiTheme="majorBidi" w:hAnsiTheme="majorBidi" w:cstheme="majorBidi"/>
          <w:b/>
          <w:bCs/>
          <w:sz w:val="28"/>
          <w:szCs w:val="28"/>
        </w:rPr>
        <w:t>Liver abscess:</w:t>
      </w:r>
      <w:r w:rsidRPr="000D5624">
        <w:rPr>
          <w:rStyle w:val="apple-converted-space"/>
          <w:rFonts w:asciiTheme="majorBidi" w:hAnsiTheme="majorBidi" w:cstheme="majorBidi"/>
          <w:sz w:val="28"/>
          <w:szCs w:val="28"/>
        </w:rPr>
        <w:t> </w:t>
      </w:r>
      <w:r w:rsidRPr="000D5624">
        <w:rPr>
          <w:rFonts w:asciiTheme="majorBidi" w:hAnsiTheme="majorBidi" w:cstheme="majorBidi"/>
          <w:sz w:val="28"/>
          <w:szCs w:val="28"/>
        </w:rPr>
        <w:t>In addition to targeting organisms in solid tissue, primarily with drugs like</w:t>
      </w:r>
      <w:r w:rsidRPr="000D5624">
        <w:rPr>
          <w:rStyle w:val="apple-converted-space"/>
          <w:rFonts w:asciiTheme="majorBidi" w:hAnsiTheme="majorBidi" w:cstheme="majorBidi"/>
          <w:sz w:val="28"/>
          <w:szCs w:val="28"/>
        </w:rPr>
        <w:t> </w:t>
      </w:r>
      <w:hyperlink r:id="rId54" w:tooltip="Metronidazole" w:history="1">
        <w:r w:rsidRPr="000D5624">
          <w:rPr>
            <w:rStyle w:val="Hyperlink"/>
            <w:rFonts w:asciiTheme="majorBidi" w:hAnsiTheme="majorBidi" w:cstheme="majorBidi"/>
            <w:sz w:val="28"/>
            <w:szCs w:val="28"/>
          </w:rPr>
          <w:t>metronidazole</w:t>
        </w:r>
      </w:hyperlink>
      <w:r w:rsidRPr="000D5624">
        <w:rPr>
          <w:rStyle w:val="apple-converted-space"/>
          <w:rFonts w:asciiTheme="majorBidi" w:hAnsiTheme="majorBidi" w:cstheme="majorBidi"/>
          <w:sz w:val="28"/>
          <w:szCs w:val="28"/>
        </w:rPr>
        <w:t> </w:t>
      </w:r>
      <w:r w:rsidRPr="000D5624">
        <w:rPr>
          <w:rFonts w:asciiTheme="majorBidi" w:hAnsiTheme="majorBidi" w:cstheme="majorBidi"/>
          <w:sz w:val="28"/>
          <w:szCs w:val="28"/>
        </w:rPr>
        <w:t>and</w:t>
      </w:r>
      <w:r w:rsidRPr="000D5624">
        <w:rPr>
          <w:rStyle w:val="apple-converted-space"/>
          <w:rFonts w:asciiTheme="majorBidi" w:hAnsiTheme="majorBidi" w:cstheme="majorBidi"/>
          <w:sz w:val="28"/>
          <w:szCs w:val="28"/>
        </w:rPr>
        <w:t> </w:t>
      </w:r>
      <w:hyperlink r:id="rId55" w:tooltip="Chloroquine" w:history="1">
        <w:r w:rsidRPr="000D5624">
          <w:rPr>
            <w:rStyle w:val="Hyperlink"/>
            <w:rFonts w:asciiTheme="majorBidi" w:hAnsiTheme="majorBidi" w:cstheme="majorBidi"/>
            <w:sz w:val="28"/>
            <w:szCs w:val="28"/>
          </w:rPr>
          <w:t>chloroquine</w:t>
        </w:r>
      </w:hyperlink>
      <w:r w:rsidRPr="000D5624">
        <w:rPr>
          <w:rFonts w:asciiTheme="majorBidi" w:hAnsiTheme="majorBidi" w:cstheme="majorBidi"/>
          <w:sz w:val="28"/>
          <w:szCs w:val="28"/>
        </w:rPr>
        <w:t>, treatment of liver abscess must include agents that act in the lumen of the intestine (as in the preceding paragraph) to avoid re-invasion. Surgical drainage is usually not necessary except when rupture is imminent.</w:t>
      </w:r>
      <w:r w:rsidRPr="000D5624">
        <w:rPr>
          <w:rFonts w:asciiTheme="majorBidi" w:hAnsiTheme="majorBidi" w:cstheme="majorBidi"/>
          <w:b/>
          <w:bCs/>
          <w:sz w:val="28"/>
          <w:szCs w:val="28"/>
        </w:rPr>
        <w:t xml:space="preserve"> Asymptomatic patients:</w:t>
      </w:r>
      <w:r w:rsidRPr="000D5624">
        <w:rPr>
          <w:rStyle w:val="apple-converted-space"/>
          <w:rFonts w:asciiTheme="majorBidi" w:hAnsiTheme="majorBidi" w:cstheme="majorBidi"/>
          <w:sz w:val="28"/>
          <w:szCs w:val="28"/>
        </w:rPr>
        <w:t> </w:t>
      </w:r>
      <w:r w:rsidRPr="000D5624">
        <w:rPr>
          <w:rFonts w:asciiTheme="majorBidi" w:hAnsiTheme="majorBidi" w:cstheme="majorBidi"/>
          <w:sz w:val="28"/>
          <w:szCs w:val="28"/>
        </w:rPr>
        <w:t xml:space="preserve">For asymptomatic patients (otherwise known as carriers, with </w:t>
      </w:r>
      <w:r w:rsidRPr="000D5624">
        <w:rPr>
          <w:rFonts w:asciiTheme="majorBidi" w:hAnsiTheme="majorBidi" w:cstheme="majorBidi"/>
          <w:sz w:val="28"/>
          <w:szCs w:val="28"/>
        </w:rPr>
        <w:lastRenderedPageBreak/>
        <w:t>no symptoms), non endemic areas should be treated by</w:t>
      </w:r>
      <w:r w:rsidRPr="000D5624">
        <w:rPr>
          <w:rStyle w:val="apple-converted-space"/>
          <w:rFonts w:asciiTheme="majorBidi" w:hAnsiTheme="majorBidi" w:cstheme="majorBidi"/>
          <w:sz w:val="28"/>
          <w:szCs w:val="28"/>
        </w:rPr>
        <w:t> </w:t>
      </w:r>
      <w:hyperlink r:id="rId56" w:tooltip="Paromomycin" w:history="1">
        <w:r w:rsidRPr="000D5624">
          <w:rPr>
            <w:rStyle w:val="Hyperlink"/>
            <w:rFonts w:asciiTheme="majorBidi" w:hAnsiTheme="majorBidi" w:cstheme="majorBidi"/>
            <w:sz w:val="28"/>
            <w:szCs w:val="28"/>
          </w:rPr>
          <w:t>paromomycin</w:t>
        </w:r>
      </w:hyperlink>
      <w:r w:rsidRPr="000D5624">
        <w:rPr>
          <w:rFonts w:asciiTheme="majorBidi" w:hAnsiTheme="majorBidi" w:cstheme="majorBidi"/>
          <w:sz w:val="28"/>
          <w:szCs w:val="28"/>
        </w:rPr>
        <w:t>, and other treatments include</w:t>
      </w:r>
      <w:r w:rsidRPr="000D5624">
        <w:rPr>
          <w:rStyle w:val="apple-converted-space"/>
          <w:rFonts w:asciiTheme="majorBidi" w:hAnsiTheme="majorBidi" w:cstheme="majorBidi"/>
          <w:sz w:val="28"/>
          <w:szCs w:val="28"/>
        </w:rPr>
        <w:t> </w:t>
      </w:r>
      <w:hyperlink r:id="rId57" w:tooltip="Diloxanide furoate" w:history="1">
        <w:r w:rsidRPr="000D5624">
          <w:rPr>
            <w:rStyle w:val="Hyperlink"/>
            <w:rFonts w:asciiTheme="majorBidi" w:hAnsiTheme="majorBidi" w:cstheme="majorBidi"/>
            <w:sz w:val="28"/>
            <w:szCs w:val="28"/>
          </w:rPr>
          <w:t>diloxanide furoate</w:t>
        </w:r>
      </w:hyperlink>
      <w:r w:rsidRPr="000D5624">
        <w:rPr>
          <w:rStyle w:val="apple-converted-space"/>
          <w:rFonts w:asciiTheme="majorBidi" w:hAnsiTheme="majorBidi" w:cstheme="majorBidi"/>
          <w:sz w:val="28"/>
          <w:szCs w:val="28"/>
        </w:rPr>
        <w:t> </w:t>
      </w:r>
      <w:r w:rsidRPr="000D5624">
        <w:rPr>
          <w:rFonts w:asciiTheme="majorBidi" w:hAnsiTheme="majorBidi" w:cstheme="majorBidi"/>
          <w:sz w:val="28"/>
          <w:szCs w:val="28"/>
        </w:rPr>
        <w:t>and</w:t>
      </w:r>
      <w:r w:rsidRPr="000D5624">
        <w:rPr>
          <w:rStyle w:val="apple-converted-space"/>
          <w:rFonts w:asciiTheme="majorBidi" w:hAnsiTheme="majorBidi" w:cstheme="majorBidi"/>
          <w:sz w:val="28"/>
          <w:szCs w:val="28"/>
        </w:rPr>
        <w:t> </w:t>
      </w:r>
      <w:hyperlink r:id="rId58" w:tooltip="Iodoquinol" w:history="1">
        <w:r w:rsidRPr="000D5624">
          <w:rPr>
            <w:rStyle w:val="Hyperlink"/>
            <w:rFonts w:asciiTheme="majorBidi" w:hAnsiTheme="majorBidi" w:cstheme="majorBidi"/>
            <w:sz w:val="28"/>
            <w:szCs w:val="28"/>
          </w:rPr>
          <w:t>iodoquinol</w:t>
        </w:r>
      </w:hyperlink>
      <w:r w:rsidRPr="000D5624">
        <w:rPr>
          <w:rFonts w:asciiTheme="majorBidi" w:hAnsiTheme="majorBidi" w:cstheme="majorBidi"/>
          <w:sz w:val="28"/>
          <w:szCs w:val="28"/>
        </w:rPr>
        <w:t>. There have been problems with the use of iodoquinol and iodochlorhydroxyquin, so their use is not recommended. Diloxanide furoate can also be used by mildly symptomatic persons who are just passing cysts.</w:t>
      </w:r>
    </w:p>
    <w:p w:rsidR="000078A9" w:rsidRPr="000D5624" w:rsidRDefault="000078A9" w:rsidP="000078A9">
      <w:pPr>
        <w:shd w:val="clear" w:color="auto" w:fill="FFFFFF"/>
        <w:bidi w:val="0"/>
        <w:spacing w:before="48" w:after="48"/>
        <w:jc w:val="both"/>
        <w:rPr>
          <w:rFonts w:asciiTheme="majorBidi" w:hAnsiTheme="majorBidi" w:cstheme="majorBidi"/>
          <w:sz w:val="28"/>
          <w:szCs w:val="28"/>
        </w:rPr>
      </w:pPr>
      <w:r w:rsidRPr="008A6BBD">
        <w:rPr>
          <w:rFonts w:asciiTheme="majorBidi" w:hAnsiTheme="majorBidi" w:cstheme="majorBidi"/>
          <w:sz w:val="28"/>
          <w:szCs w:val="28"/>
        </w:rPr>
        <w:pict>
          <v:rect id="_x0000_i1025" style="width:0;height:.75pt" o:hralign="center" o:hrstd="t" o:hrnoshade="t" o:hr="t" fillcolor="#aaa" stroked="f"/>
        </w:pic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2519"/>
        <w:gridCol w:w="5883"/>
      </w:tblGrid>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Genus and species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i/>
                <w:iCs/>
                <w:color w:val="000000"/>
                <w:sz w:val="21"/>
                <w:szCs w:val="21"/>
              </w:rPr>
              <w:t>Entamoeba histolytica</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Etiologic agent of: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hyperlink r:id="rId59" w:tooltip="Amoebiasis" w:history="1">
              <w:r>
                <w:rPr>
                  <w:rStyle w:val="Hyperlink"/>
                  <w:color w:val="0B0080"/>
                  <w:sz w:val="21"/>
                  <w:szCs w:val="21"/>
                </w:rPr>
                <w:t>Amoebiasis</w:t>
              </w:r>
            </w:hyperlink>
            <w:r>
              <w:rPr>
                <w:color w:val="000000"/>
                <w:sz w:val="21"/>
                <w:szCs w:val="21"/>
              </w:rPr>
              <w:t>;</w:t>
            </w:r>
            <w:r>
              <w:rPr>
                <w:rStyle w:val="apple-converted-space"/>
                <w:color w:val="000000"/>
                <w:sz w:val="21"/>
                <w:szCs w:val="21"/>
              </w:rPr>
              <w:t> </w:t>
            </w:r>
            <w:hyperlink r:id="rId60" w:tooltip="Amoebic dysentery" w:history="1">
              <w:r>
                <w:rPr>
                  <w:rStyle w:val="Hyperlink"/>
                  <w:color w:val="0B0080"/>
                  <w:sz w:val="21"/>
                  <w:szCs w:val="21"/>
                </w:rPr>
                <w:t>amoebic dysentery</w:t>
              </w:r>
            </w:hyperlink>
            <w:r>
              <w:rPr>
                <w:color w:val="000000"/>
                <w:sz w:val="21"/>
                <w:szCs w:val="21"/>
              </w:rPr>
              <w:t>; extraintestinal amoebiasis, usually amoebic liver abscess; "anchovy sauce");</w:t>
            </w:r>
            <w:r>
              <w:rPr>
                <w:rStyle w:val="apple-converted-space"/>
                <w:color w:val="000000"/>
                <w:sz w:val="21"/>
                <w:szCs w:val="21"/>
              </w:rPr>
              <w:t> </w:t>
            </w:r>
            <w:hyperlink r:id="rId61" w:tooltip="Amoeba cutis (page does not exist)" w:history="1">
              <w:r>
                <w:rPr>
                  <w:rStyle w:val="Hyperlink"/>
                  <w:color w:val="A55858"/>
                  <w:sz w:val="21"/>
                  <w:szCs w:val="21"/>
                </w:rPr>
                <w:t>amoeba cutis</w:t>
              </w:r>
            </w:hyperlink>
            <w:r>
              <w:rPr>
                <w:color w:val="000000"/>
                <w:sz w:val="21"/>
                <w:szCs w:val="21"/>
              </w:rPr>
              <w:t>;</w:t>
            </w:r>
            <w:r>
              <w:rPr>
                <w:rStyle w:val="apple-converted-space"/>
                <w:color w:val="000000"/>
                <w:sz w:val="21"/>
                <w:szCs w:val="21"/>
              </w:rPr>
              <w:t> </w:t>
            </w:r>
            <w:hyperlink r:id="rId62" w:tooltip="Amoebic lung abscess (page does not exist)" w:history="1">
              <w:r>
                <w:rPr>
                  <w:rStyle w:val="Hyperlink"/>
                  <w:color w:val="A55858"/>
                  <w:sz w:val="21"/>
                  <w:szCs w:val="21"/>
                </w:rPr>
                <w:t>amoebic lung abscess</w:t>
              </w:r>
            </w:hyperlink>
            <w:r>
              <w:rPr>
                <w:rStyle w:val="apple-converted-space"/>
                <w:color w:val="000000"/>
                <w:sz w:val="21"/>
                <w:szCs w:val="21"/>
              </w:rPr>
              <w:t> </w:t>
            </w:r>
            <w:r>
              <w:rPr>
                <w:color w:val="000000"/>
                <w:sz w:val="21"/>
                <w:szCs w:val="21"/>
              </w:rPr>
              <w:t>("liver-colored sputum")</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Infective stage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Tetranucleated cyst (having 4 nuclei)</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Definitive host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Human</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Portal of entry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Mouth</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Mode of transmission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Ingestion of mature cyst through contaminated food or water</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Habitat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Colon and cecum</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Pathogenic stage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hyperlink r:id="rId63" w:tooltip="Trophozoite" w:history="1">
              <w:r>
                <w:rPr>
                  <w:rStyle w:val="Hyperlink"/>
                  <w:color w:val="0B0080"/>
                  <w:sz w:val="21"/>
                  <w:szCs w:val="21"/>
                </w:rPr>
                <w:t>Trophozoite</w:t>
              </w:r>
            </w:hyperlink>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Locomotive apparatus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Pseudopodia ("false foot”")</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Motility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Active, progressive and directional</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Nucleus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'Ring and dot' appearance: peripheral chromatin and central karyosome</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Mode of reproduction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Binary fission</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Pathogenesis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Lytic necrosis (it looks like “flask-shaped” holes in Gastrointestinal tract sections (GIT)</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Type of encystment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Protective and Reproductive</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Lab diagnosis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Most common is direct fecal smear (DFS) and staining (but does not allow identification to species level);</w:t>
            </w:r>
            <w:r>
              <w:rPr>
                <w:rStyle w:val="apple-converted-space"/>
                <w:color w:val="000000"/>
                <w:sz w:val="21"/>
                <w:szCs w:val="21"/>
              </w:rPr>
              <w:t> </w:t>
            </w:r>
            <w:hyperlink r:id="rId64" w:tooltip="Enzyme immunoassay" w:history="1">
              <w:r>
                <w:rPr>
                  <w:rStyle w:val="Hyperlink"/>
                  <w:color w:val="0B0080"/>
                  <w:sz w:val="21"/>
                  <w:szCs w:val="21"/>
                </w:rPr>
                <w:t>enzyme immunoassay</w:t>
              </w:r>
            </w:hyperlink>
            <w:r>
              <w:rPr>
                <w:rStyle w:val="apple-converted-space"/>
                <w:color w:val="000000"/>
                <w:sz w:val="21"/>
                <w:szCs w:val="21"/>
              </w:rPr>
              <w:t> </w:t>
            </w:r>
            <w:r>
              <w:rPr>
                <w:color w:val="000000"/>
                <w:sz w:val="21"/>
                <w:szCs w:val="21"/>
              </w:rPr>
              <w:t>(EIA);</w:t>
            </w:r>
            <w:r>
              <w:rPr>
                <w:rStyle w:val="apple-converted-space"/>
                <w:color w:val="000000"/>
                <w:sz w:val="21"/>
                <w:szCs w:val="21"/>
              </w:rPr>
              <w:t> </w:t>
            </w:r>
            <w:hyperlink r:id="rId65" w:tooltip="Indirect hemagglutination (page does not exist)" w:history="1">
              <w:r>
                <w:rPr>
                  <w:rStyle w:val="Hyperlink"/>
                  <w:color w:val="A55858"/>
                  <w:sz w:val="21"/>
                  <w:szCs w:val="21"/>
                </w:rPr>
                <w:t>indirect hemagglutination</w:t>
              </w:r>
            </w:hyperlink>
            <w:r>
              <w:rPr>
                <w:rStyle w:val="apple-converted-space"/>
                <w:color w:val="000000"/>
                <w:sz w:val="21"/>
                <w:szCs w:val="21"/>
              </w:rPr>
              <w:t> </w:t>
            </w:r>
            <w:r>
              <w:rPr>
                <w:color w:val="000000"/>
                <w:sz w:val="21"/>
                <w:szCs w:val="21"/>
              </w:rPr>
              <w:t>(IHA); Antigen detection – monoclonal antibody;</w:t>
            </w:r>
            <w:r>
              <w:rPr>
                <w:rStyle w:val="apple-converted-space"/>
                <w:color w:val="000000"/>
                <w:sz w:val="21"/>
                <w:szCs w:val="21"/>
              </w:rPr>
              <w:t> </w:t>
            </w:r>
            <w:hyperlink r:id="rId66" w:tooltip="Polymerase chain reaction" w:history="1">
              <w:r>
                <w:rPr>
                  <w:rStyle w:val="Hyperlink"/>
                  <w:color w:val="0B0080"/>
                  <w:sz w:val="21"/>
                  <w:szCs w:val="21"/>
                </w:rPr>
                <w:t>PCR</w:t>
              </w:r>
            </w:hyperlink>
            <w:r>
              <w:rPr>
                <w:rStyle w:val="apple-converted-space"/>
                <w:color w:val="000000"/>
                <w:sz w:val="21"/>
                <w:szCs w:val="21"/>
              </w:rPr>
              <w:t> </w:t>
            </w:r>
            <w:r>
              <w:rPr>
                <w:color w:val="000000"/>
                <w:sz w:val="21"/>
                <w:szCs w:val="21"/>
              </w:rPr>
              <w:t xml:space="preserve">for species identification. Sometimes only the use of a fixative (formalin) is effective in </w:t>
            </w:r>
            <w:r>
              <w:rPr>
                <w:color w:val="000000"/>
                <w:sz w:val="21"/>
                <w:szCs w:val="21"/>
              </w:rPr>
              <w:lastRenderedPageBreak/>
              <w:t>detecting cysts. Culture: From faecal samples - Robinson's medium, Jones' medium</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lastRenderedPageBreak/>
              <w:t>Treatment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hyperlink r:id="rId67" w:tooltip="Metronidazole" w:history="1">
              <w:r>
                <w:rPr>
                  <w:rStyle w:val="Hyperlink"/>
                  <w:color w:val="0B0080"/>
                  <w:sz w:val="21"/>
                  <w:szCs w:val="21"/>
                </w:rPr>
                <w:t>Metronidazole</w:t>
              </w:r>
            </w:hyperlink>
            <w:r>
              <w:rPr>
                <w:rStyle w:val="apple-converted-space"/>
                <w:color w:val="000000"/>
                <w:sz w:val="21"/>
                <w:szCs w:val="21"/>
              </w:rPr>
              <w:t> </w:t>
            </w:r>
            <w:r>
              <w:rPr>
                <w:color w:val="000000"/>
                <w:sz w:val="21"/>
                <w:szCs w:val="21"/>
              </w:rPr>
              <w:t>for the invasive trophozoites PLUS a lumenal amoebicide for those still in the intestine.</w:t>
            </w:r>
            <w:r>
              <w:rPr>
                <w:rStyle w:val="apple-converted-space"/>
                <w:color w:val="000000"/>
                <w:sz w:val="21"/>
                <w:szCs w:val="21"/>
              </w:rPr>
              <w:t> </w:t>
            </w:r>
            <w:hyperlink r:id="rId68" w:tooltip="Paromomycin" w:history="1">
              <w:r>
                <w:rPr>
                  <w:rStyle w:val="Hyperlink"/>
                  <w:color w:val="0B0080"/>
                  <w:sz w:val="21"/>
                  <w:szCs w:val="21"/>
                </w:rPr>
                <w:t>Paromomycin</w:t>
              </w:r>
            </w:hyperlink>
            <w:r>
              <w:rPr>
                <w:rStyle w:val="apple-converted-space"/>
                <w:color w:val="000000"/>
                <w:sz w:val="21"/>
                <w:szCs w:val="21"/>
              </w:rPr>
              <w:t> </w:t>
            </w:r>
            <w:r>
              <w:rPr>
                <w:color w:val="000000"/>
                <w:sz w:val="21"/>
                <w:szCs w:val="21"/>
              </w:rPr>
              <w:t>(Humatin) is the luminal drug of choice, since</w:t>
            </w:r>
            <w:r>
              <w:rPr>
                <w:rStyle w:val="apple-converted-space"/>
                <w:color w:val="000000"/>
                <w:sz w:val="21"/>
                <w:szCs w:val="21"/>
              </w:rPr>
              <w:t> </w:t>
            </w:r>
            <w:hyperlink r:id="rId69" w:tooltip="Diloxanide furoate" w:history="1">
              <w:r>
                <w:rPr>
                  <w:rStyle w:val="Hyperlink"/>
                  <w:color w:val="0B0080"/>
                  <w:sz w:val="21"/>
                  <w:szCs w:val="21"/>
                </w:rPr>
                <w:t>Diloxanide furoate</w:t>
              </w:r>
            </w:hyperlink>
            <w:r>
              <w:rPr>
                <w:color w:val="000000"/>
                <w:sz w:val="21"/>
                <w:szCs w:val="21"/>
              </w:rPr>
              <w:t>(Furamide) is not commercially available in the USA or Canada (being available only from the Centers for Disease Control and Prevention). A direct comparison of efficacy showed that Paromomycin had a higher cure rate.</w:t>
            </w:r>
            <w:hyperlink r:id="rId70" w:anchor="cite_note-13" w:history="1">
              <w:r>
                <w:rPr>
                  <w:rStyle w:val="Hyperlink"/>
                  <w:color w:val="0B0080"/>
                  <w:sz w:val="17"/>
                  <w:szCs w:val="17"/>
                  <w:vertAlign w:val="superscript"/>
                </w:rPr>
                <w:t>[13]</w:t>
              </w:r>
            </w:hyperlink>
            <w:r>
              <w:rPr>
                <w:rStyle w:val="apple-converted-space"/>
                <w:color w:val="000000"/>
                <w:sz w:val="21"/>
                <w:szCs w:val="21"/>
              </w:rPr>
              <w:t> </w:t>
            </w:r>
            <w:hyperlink r:id="rId71" w:tooltip="Paromomycin" w:history="1">
              <w:r>
                <w:rPr>
                  <w:rStyle w:val="Hyperlink"/>
                  <w:color w:val="0B0080"/>
                  <w:sz w:val="21"/>
                  <w:szCs w:val="21"/>
                </w:rPr>
                <w:t>Paromomycin</w:t>
              </w:r>
            </w:hyperlink>
            <w:r>
              <w:rPr>
                <w:rStyle w:val="apple-converted-space"/>
                <w:color w:val="000000"/>
                <w:sz w:val="21"/>
                <w:szCs w:val="21"/>
              </w:rPr>
              <w:t> </w:t>
            </w:r>
            <w:r>
              <w:rPr>
                <w:color w:val="000000"/>
                <w:sz w:val="21"/>
                <w:szCs w:val="21"/>
              </w:rPr>
              <w:t>(Humatin) should be used with caution in patients with colitis, as it is both nephrotoxic and ototoxic. Absorption through the damaged wall of the intestinal tract can result in permanent hearing loss and kidney damage. Recommended dosage: Metronidazole 750 mg three times a day orally, for 5 to 10 days FOLLOWED BY Paromomycin 30 mg/kg/day orally in 3 equal doses for 5 to 10 days or Diloxanide furoate 500 mg 3 times a day orally for 10 days, to eradicate lumenal amoebae and prevent relapse.</w:t>
            </w:r>
            <w:hyperlink r:id="rId72" w:anchor="cite_note-14" w:history="1">
              <w:r>
                <w:rPr>
                  <w:rStyle w:val="Hyperlink"/>
                  <w:color w:val="0B0080"/>
                  <w:sz w:val="17"/>
                  <w:szCs w:val="17"/>
                  <w:vertAlign w:val="superscript"/>
                </w:rPr>
                <w:t>[14]</w:t>
              </w:r>
            </w:hyperlink>
            <w:hyperlink r:id="rId73" w:anchor="cite_note-15" w:history="1">
              <w:r>
                <w:rPr>
                  <w:rStyle w:val="Hyperlink"/>
                  <w:color w:val="0B0080"/>
                  <w:sz w:val="17"/>
                  <w:szCs w:val="17"/>
                  <w:vertAlign w:val="superscript"/>
                </w:rPr>
                <w:t>[15]</w:t>
              </w:r>
            </w:hyperlink>
          </w:p>
        </w:tc>
      </w:tr>
      <w:tr w:rsidR="000078A9" w:rsidTr="005D5A9A">
        <w:trPr>
          <w:jc w:val="cent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F0E68C"/>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Trophozoite stage</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Pathognomonic/diagnostic feature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Ingested RBC; distinctive nucleus</w:t>
            </w:r>
          </w:p>
        </w:tc>
      </w:tr>
      <w:tr w:rsidR="000078A9" w:rsidTr="005D5A9A">
        <w:trPr>
          <w:jc w:val="cent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F0E68C"/>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Cyst Stage</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Chromatoidal body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'Cigar' shaped bodies (made up of crystalline ribosomes)</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Number of nuclei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1 in early stages, 4 when mature</w:t>
            </w:r>
          </w:p>
        </w:tc>
      </w:tr>
      <w:tr w:rsidR="000078A9" w:rsidTr="005D5A9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b/>
                <w:bCs/>
                <w:color w:val="000000"/>
                <w:sz w:val="21"/>
                <w:szCs w:val="21"/>
              </w:rPr>
              <w:t>Pathognomonic/diagnostic feature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78A9" w:rsidRDefault="000078A9" w:rsidP="005D5A9A">
            <w:pPr>
              <w:bidi w:val="0"/>
              <w:jc w:val="center"/>
              <w:rPr>
                <w:color w:val="000000"/>
                <w:sz w:val="21"/>
                <w:szCs w:val="21"/>
              </w:rPr>
            </w:pPr>
            <w:r>
              <w:rPr>
                <w:color w:val="000000"/>
                <w:sz w:val="21"/>
                <w:szCs w:val="21"/>
              </w:rPr>
              <w:t>'Ring and dot' nucleus and chromatoid bodies</w:t>
            </w:r>
          </w:p>
        </w:tc>
      </w:tr>
    </w:tbl>
    <w:p w:rsidR="000078A9" w:rsidRDefault="000078A9" w:rsidP="000078A9">
      <w:pPr>
        <w:pStyle w:val="2"/>
        <w:pBdr>
          <w:bottom w:val="single" w:sz="6" w:space="0" w:color="AAAAAA"/>
        </w:pBdr>
        <w:shd w:val="clear" w:color="auto" w:fill="FFFFFF"/>
        <w:spacing w:before="240" w:beforeAutospacing="0" w:after="60" w:afterAutospacing="0"/>
        <w:rPr>
          <w:rFonts w:ascii="Arial" w:hAnsi="Arial" w:cs="Arial"/>
          <w:color w:val="252525"/>
          <w:sz w:val="21"/>
          <w:szCs w:val="21"/>
        </w:rPr>
      </w:pPr>
      <w:r>
        <w:rPr>
          <w:rFonts w:ascii="Arial" w:hAnsi="Arial" w:cs="Arial"/>
          <w:noProof/>
          <w:color w:val="0B0080"/>
          <w:sz w:val="21"/>
          <w:szCs w:val="21"/>
        </w:rPr>
        <w:drawing>
          <wp:inline distT="0" distB="0" distL="0" distR="0">
            <wp:extent cx="1143000" cy="800100"/>
            <wp:effectExtent l="19050" t="0" r="0" b="0"/>
            <wp:docPr id="48" name="صورة 4" descr="http://upload.wikimedia.org/wikipedia/commons/thumb/c/cf/Trophozoites_of_Entamoeba_histolytica_with_ingested_erythrocytes.JPG/120px-Trophozoites_of_Entamoeba_histolytica_with_ingested_erythrocytes.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f/Trophozoites_of_Entamoeba_histolytica_with_ingested_erythrocytes.JPG/120px-Trophozoites_of_Entamoeba_histolytica_with_ingested_erythrocytes.JPG">
                      <a:hlinkClick r:id="rId74"/>
                    </pic:cNvPr>
                    <pic:cNvPicPr>
                      <a:picLocks noChangeAspect="1" noChangeArrowheads="1"/>
                    </pic:cNvPicPr>
                  </pic:nvPicPr>
                  <pic:blipFill>
                    <a:blip r:embed="rId75"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0078A9" w:rsidRDefault="000078A9" w:rsidP="000078A9">
      <w:pPr>
        <w:pStyle w:val="a3"/>
        <w:shd w:val="clear" w:color="auto" w:fill="FFFFFF"/>
        <w:spacing w:before="120" w:beforeAutospacing="0" w:after="120" w:afterAutospacing="0"/>
        <w:ind w:left="30" w:right="30"/>
        <w:textAlignment w:val="top"/>
        <w:rPr>
          <w:rFonts w:ascii="Arial" w:hAnsi="Arial" w:cs="Arial"/>
          <w:color w:val="252525"/>
          <w:sz w:val="20"/>
          <w:szCs w:val="20"/>
        </w:rPr>
      </w:pPr>
      <w:r>
        <w:rPr>
          <w:rFonts w:ascii="Arial" w:hAnsi="Arial" w:cs="Arial"/>
          <w:color w:val="252525"/>
          <w:sz w:val="20"/>
          <w:szCs w:val="20"/>
        </w:rPr>
        <w:t>Trophozoites of</w:t>
      </w:r>
      <w:r>
        <w:rPr>
          <w:rFonts w:ascii="Arial" w:hAnsi="Arial" w:cs="Arial"/>
          <w:i/>
          <w:iCs/>
          <w:color w:val="252525"/>
          <w:sz w:val="20"/>
          <w:szCs w:val="20"/>
        </w:rPr>
        <w:t>Entamoeba histolytica</w:t>
      </w:r>
      <w:r>
        <w:rPr>
          <w:rFonts w:ascii="Arial" w:hAnsi="Arial" w:cs="Arial"/>
          <w:color w:val="252525"/>
          <w:sz w:val="20"/>
          <w:szCs w:val="20"/>
        </w:rPr>
        <w:t>with ingested erythrocytes</w:t>
      </w:r>
    </w:p>
    <w:p w:rsidR="000078A9" w:rsidRDefault="000078A9" w:rsidP="000078A9">
      <w:pPr>
        <w:shd w:val="clear" w:color="auto" w:fill="FFFFFF"/>
        <w:bidi w:val="0"/>
        <w:ind w:left="30" w:right="30"/>
        <w:rPr>
          <w:rFonts w:ascii="Arial" w:hAnsi="Arial" w:cs="Arial"/>
          <w:color w:val="252525"/>
          <w:sz w:val="21"/>
          <w:szCs w:val="21"/>
        </w:rPr>
      </w:pPr>
      <w:r>
        <w:rPr>
          <w:rStyle w:val="apple-converted-space"/>
          <w:rFonts w:ascii="Arial" w:hAnsi="Arial" w:cs="Arial"/>
          <w:color w:val="252525"/>
          <w:sz w:val="21"/>
          <w:szCs w:val="21"/>
        </w:rPr>
        <w:t> </w:t>
      </w:r>
    </w:p>
    <w:p w:rsidR="000078A9" w:rsidRDefault="000078A9" w:rsidP="000078A9">
      <w:pPr>
        <w:numPr>
          <w:ilvl w:val="0"/>
          <w:numId w:val="2"/>
        </w:numPr>
        <w:shd w:val="clear" w:color="auto" w:fill="F9F9F9"/>
        <w:bidi w:val="0"/>
        <w:spacing w:before="100" w:beforeAutospacing="1" w:after="24" w:line="240" w:lineRule="auto"/>
        <w:ind w:left="30" w:right="30"/>
        <w:jc w:val="center"/>
        <w:textAlignment w:val="top"/>
        <w:rPr>
          <w:rFonts w:ascii="Arial" w:hAnsi="Arial" w:cs="Arial"/>
          <w:color w:val="252525"/>
          <w:sz w:val="21"/>
          <w:szCs w:val="21"/>
        </w:rPr>
      </w:pPr>
      <w:r>
        <w:rPr>
          <w:rFonts w:ascii="Arial" w:hAnsi="Arial" w:cs="Arial"/>
          <w:noProof/>
          <w:color w:val="0B0080"/>
          <w:sz w:val="21"/>
          <w:szCs w:val="21"/>
        </w:rPr>
        <w:lastRenderedPageBreak/>
        <w:drawing>
          <wp:inline distT="0" distB="0" distL="0" distR="0">
            <wp:extent cx="1143000" cy="1143000"/>
            <wp:effectExtent l="19050" t="0" r="0" b="0"/>
            <wp:docPr id="49" name="صورة 5" descr="http://upload.wikimedia.org/wikipedia/commons/thumb/f/fa/Ehistdisp_cyst_wtmt.jpg/120px-Ehistdisp_cyst_wtmt.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a/Ehistdisp_cyst_wtmt.jpg/120px-Ehistdisp_cyst_wtmt.jpg">
                      <a:hlinkClick r:id="rId76"/>
                    </pic:cNvPr>
                    <pic:cNvPicPr>
                      <a:picLocks noChangeAspect="1" noChangeArrowheads="1"/>
                    </pic:cNvPicPr>
                  </pic:nvPicPr>
                  <pic:blipFill>
                    <a:blip r:embed="rId7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0078A9" w:rsidRDefault="000078A9" w:rsidP="000078A9">
      <w:pPr>
        <w:pStyle w:val="a3"/>
        <w:shd w:val="clear" w:color="auto" w:fill="FFFFFF"/>
        <w:spacing w:before="120" w:beforeAutospacing="0" w:after="120" w:afterAutospacing="0"/>
        <w:ind w:left="30" w:right="30"/>
        <w:textAlignment w:val="top"/>
        <w:rPr>
          <w:rFonts w:ascii="Arial" w:hAnsi="Arial" w:cs="Arial"/>
          <w:color w:val="252525"/>
          <w:sz w:val="20"/>
          <w:szCs w:val="20"/>
        </w:rPr>
      </w:pPr>
      <w:r>
        <w:rPr>
          <w:rFonts w:ascii="Arial" w:hAnsi="Arial" w:cs="Arial"/>
          <w:color w:val="252525"/>
          <w:sz w:val="20"/>
          <w:szCs w:val="20"/>
        </w:rPr>
        <w:t>Immature</w:t>
      </w:r>
      <w:r>
        <w:rPr>
          <w:rStyle w:val="apple-converted-space"/>
          <w:rFonts w:ascii="Arial" w:hAnsi="Arial" w:cs="Arial"/>
          <w:color w:val="252525"/>
          <w:sz w:val="20"/>
          <w:szCs w:val="20"/>
        </w:rPr>
        <w:t> </w:t>
      </w:r>
      <w:r>
        <w:rPr>
          <w:rFonts w:ascii="Arial" w:hAnsi="Arial" w:cs="Arial"/>
          <w:i/>
          <w:iCs/>
          <w:color w:val="252525"/>
          <w:sz w:val="20"/>
          <w:szCs w:val="20"/>
        </w:rPr>
        <w:t>Entamoeba histolytica</w:t>
      </w:r>
      <w:r>
        <w:rPr>
          <w:rStyle w:val="apple-converted-space"/>
          <w:rFonts w:ascii="Arial" w:hAnsi="Arial" w:cs="Arial"/>
          <w:color w:val="252525"/>
          <w:sz w:val="20"/>
          <w:szCs w:val="20"/>
        </w:rPr>
        <w:t> </w:t>
      </w:r>
      <w:r>
        <w:rPr>
          <w:rFonts w:ascii="Arial" w:hAnsi="Arial" w:cs="Arial"/>
          <w:color w:val="252525"/>
          <w:sz w:val="20"/>
          <w:szCs w:val="20"/>
        </w:rPr>
        <w:t>cyst (mature cysts have 4 nuclei)</w:t>
      </w:r>
    </w:p>
    <w:p w:rsidR="000078A9" w:rsidRDefault="000078A9" w:rsidP="000078A9">
      <w:pPr>
        <w:shd w:val="clear" w:color="auto" w:fill="FFFFFF"/>
        <w:bidi w:val="0"/>
        <w:ind w:left="30" w:right="30"/>
        <w:rPr>
          <w:rFonts w:ascii="Arial" w:hAnsi="Arial" w:cs="Arial"/>
          <w:color w:val="252525"/>
          <w:sz w:val="21"/>
          <w:szCs w:val="21"/>
        </w:rPr>
      </w:pPr>
      <w:r>
        <w:rPr>
          <w:rStyle w:val="apple-converted-space"/>
          <w:rFonts w:ascii="Arial" w:hAnsi="Arial" w:cs="Arial"/>
          <w:color w:val="252525"/>
          <w:sz w:val="21"/>
          <w:szCs w:val="21"/>
        </w:rPr>
        <w:t> </w:t>
      </w:r>
    </w:p>
    <w:p w:rsidR="000078A9" w:rsidRDefault="000078A9" w:rsidP="000078A9">
      <w:pPr>
        <w:numPr>
          <w:ilvl w:val="0"/>
          <w:numId w:val="2"/>
        </w:numPr>
        <w:shd w:val="clear" w:color="auto" w:fill="F9F9F9"/>
        <w:bidi w:val="0"/>
        <w:spacing w:before="100" w:beforeAutospacing="1" w:after="24" w:line="240" w:lineRule="auto"/>
        <w:ind w:left="30" w:right="30"/>
        <w:jc w:val="center"/>
        <w:textAlignment w:val="top"/>
        <w:rPr>
          <w:rFonts w:ascii="Arial" w:hAnsi="Arial" w:cs="Arial"/>
          <w:color w:val="252525"/>
          <w:sz w:val="21"/>
          <w:szCs w:val="21"/>
        </w:rPr>
      </w:pPr>
      <w:r>
        <w:rPr>
          <w:rFonts w:ascii="Arial" w:hAnsi="Arial" w:cs="Arial"/>
          <w:noProof/>
          <w:color w:val="0B0080"/>
          <w:sz w:val="21"/>
          <w:szCs w:val="21"/>
        </w:rPr>
        <w:drawing>
          <wp:inline distT="0" distB="0" distL="0" distR="0">
            <wp:extent cx="857250" cy="1143000"/>
            <wp:effectExtent l="19050" t="0" r="0" b="0"/>
            <wp:docPr id="50" name="صورة 6" descr="http://upload.wikimedia.org/wikipedia/commons/thumb/c/c7/Amoebic_Ulcer_Intestine.jpg/90px-Amoebic_Ulcer_Intestine.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7/Amoebic_Ulcer_Intestine.jpg/90px-Amoebic_Ulcer_Intestine.jpg">
                      <a:hlinkClick r:id="rId78"/>
                    </pic:cNvPr>
                    <pic:cNvPicPr>
                      <a:picLocks noChangeAspect="1" noChangeArrowheads="1"/>
                    </pic:cNvPicPr>
                  </pic:nvPicPr>
                  <pic:blipFill>
                    <a:blip r:embed="rId79" cstate="print"/>
                    <a:srcRect/>
                    <a:stretch>
                      <a:fillRect/>
                    </a:stretch>
                  </pic:blipFill>
                  <pic:spPr bwMode="auto">
                    <a:xfrm>
                      <a:off x="0" y="0"/>
                      <a:ext cx="857250" cy="1143000"/>
                    </a:xfrm>
                    <a:prstGeom prst="rect">
                      <a:avLst/>
                    </a:prstGeom>
                    <a:noFill/>
                    <a:ln w="9525">
                      <a:noFill/>
                      <a:miter lim="800000"/>
                      <a:headEnd/>
                      <a:tailEnd/>
                    </a:ln>
                  </pic:spPr>
                </pic:pic>
              </a:graphicData>
            </a:graphic>
          </wp:inline>
        </w:drawing>
      </w:r>
    </w:p>
    <w:p w:rsidR="000078A9" w:rsidRDefault="000078A9" w:rsidP="000078A9">
      <w:pPr>
        <w:pStyle w:val="a3"/>
        <w:shd w:val="clear" w:color="auto" w:fill="FFFFFF"/>
        <w:spacing w:before="120" w:beforeAutospacing="0" w:after="120" w:afterAutospacing="0"/>
        <w:ind w:left="30" w:right="30"/>
        <w:textAlignment w:val="top"/>
        <w:rPr>
          <w:rFonts w:ascii="Arial" w:hAnsi="Arial" w:cs="Arial"/>
          <w:color w:val="252525"/>
          <w:sz w:val="20"/>
          <w:szCs w:val="20"/>
        </w:rPr>
      </w:pPr>
      <w:r>
        <w:rPr>
          <w:rFonts w:ascii="Arial" w:hAnsi="Arial" w:cs="Arial"/>
          <w:color w:val="252525"/>
          <w:sz w:val="20"/>
          <w:szCs w:val="20"/>
        </w:rPr>
        <w:t>Amoebic Ulcer Intestine caused by</w:t>
      </w:r>
      <w:r>
        <w:rPr>
          <w:rStyle w:val="apple-converted-space"/>
          <w:rFonts w:ascii="Arial" w:hAnsi="Arial" w:cs="Arial"/>
          <w:color w:val="252525"/>
          <w:sz w:val="20"/>
          <w:szCs w:val="20"/>
        </w:rPr>
        <w:t> </w:t>
      </w:r>
      <w:r>
        <w:rPr>
          <w:rFonts w:ascii="Arial" w:hAnsi="Arial" w:cs="Arial"/>
          <w:i/>
          <w:iCs/>
          <w:color w:val="252525"/>
          <w:sz w:val="20"/>
          <w:szCs w:val="20"/>
        </w:rPr>
        <w:t>Entamoeba histolytica</w:t>
      </w:r>
    </w:p>
    <w:p w:rsidR="000078A9" w:rsidRDefault="000078A9" w:rsidP="000078A9">
      <w:pPr>
        <w:pStyle w:val="2"/>
        <w:spacing w:before="0" w:beforeAutospacing="0" w:after="0" w:afterAutospacing="0" w:line="384" w:lineRule="atLeast"/>
        <w:textAlignment w:val="baseline"/>
        <w:rPr>
          <w:rFonts w:ascii="inherit" w:hAnsi="inherit" w:cs="Arial"/>
          <w:b w:val="0"/>
          <w:bCs w:val="0"/>
          <w:color w:val="8F4399"/>
          <w:sz w:val="39"/>
          <w:szCs w:val="39"/>
        </w:rPr>
      </w:pPr>
      <w:bookmarkStart w:id="0" w:name="RiskFactors"/>
      <w:bookmarkStart w:id="1" w:name="Prevention"/>
      <w:bookmarkEnd w:id="0"/>
      <w:bookmarkEnd w:id="1"/>
      <w:r>
        <w:rPr>
          <w:rFonts w:ascii="inherit" w:hAnsi="inherit" w:cs="Arial"/>
          <w:b w:val="0"/>
          <w:bCs w:val="0"/>
          <w:color w:val="8F4399"/>
          <w:sz w:val="39"/>
          <w:szCs w:val="39"/>
        </w:rPr>
        <w:t>How Can I Prevent Amebiasis?</w:t>
      </w:r>
    </w:p>
    <w:p w:rsidR="000078A9" w:rsidRDefault="000078A9" w:rsidP="000078A9">
      <w:pPr>
        <w:pStyle w:val="a3"/>
        <w:spacing w:before="0" w:beforeAutospacing="0" w:after="384" w:afterAutospacing="0" w:line="432" w:lineRule="atLeast"/>
        <w:textAlignment w:val="baseline"/>
        <w:rPr>
          <w:rFonts w:ascii="inherit" w:hAnsi="inherit" w:cs="Arial"/>
          <w:color w:val="555555"/>
        </w:rPr>
      </w:pPr>
      <w:r>
        <w:rPr>
          <w:rFonts w:ascii="inherit" w:hAnsi="inherit" w:cs="Arial"/>
          <w:color w:val="555555"/>
        </w:rPr>
        <w:t>Proper sanitation is the key to avoiding amebiasis:</w:t>
      </w:r>
    </w:p>
    <w:p w:rsidR="000078A9" w:rsidRDefault="000078A9" w:rsidP="000078A9">
      <w:pPr>
        <w:numPr>
          <w:ilvl w:val="0"/>
          <w:numId w:val="3"/>
        </w:numPr>
        <w:bidi w:val="0"/>
        <w:spacing w:after="0" w:line="432" w:lineRule="atLeast"/>
        <w:ind w:left="0"/>
        <w:textAlignment w:val="baseline"/>
        <w:rPr>
          <w:rFonts w:ascii="inherit" w:hAnsi="inherit" w:cs="Arial"/>
          <w:color w:val="555555"/>
        </w:rPr>
      </w:pPr>
      <w:r>
        <w:rPr>
          <w:rFonts w:ascii="inherit" w:hAnsi="inherit" w:cs="Arial"/>
          <w:color w:val="555555"/>
        </w:rPr>
        <w:t>Thoroughly wash hands with soap and water after using the bathroom and before handling food.</w:t>
      </w:r>
    </w:p>
    <w:p w:rsidR="000078A9" w:rsidRDefault="000078A9" w:rsidP="000078A9">
      <w:pPr>
        <w:numPr>
          <w:ilvl w:val="0"/>
          <w:numId w:val="3"/>
        </w:numPr>
        <w:bidi w:val="0"/>
        <w:spacing w:after="0" w:line="432" w:lineRule="atLeast"/>
        <w:ind w:left="0"/>
        <w:textAlignment w:val="baseline"/>
        <w:rPr>
          <w:rFonts w:ascii="inherit" w:hAnsi="inherit" w:cs="Arial"/>
          <w:color w:val="555555"/>
        </w:rPr>
      </w:pPr>
      <w:r>
        <w:rPr>
          <w:rFonts w:ascii="inherit" w:hAnsi="inherit" w:cs="Arial"/>
          <w:color w:val="555555"/>
        </w:rPr>
        <w:t>Thoroughly wash fruits and vegetables before eating.</w:t>
      </w:r>
    </w:p>
    <w:p w:rsidR="000078A9" w:rsidRDefault="000078A9" w:rsidP="000078A9">
      <w:pPr>
        <w:numPr>
          <w:ilvl w:val="0"/>
          <w:numId w:val="3"/>
        </w:numPr>
        <w:bidi w:val="0"/>
        <w:spacing w:after="0" w:line="432" w:lineRule="atLeast"/>
        <w:ind w:left="0"/>
        <w:textAlignment w:val="baseline"/>
        <w:rPr>
          <w:rFonts w:ascii="inherit" w:hAnsi="inherit" w:cs="Arial"/>
          <w:color w:val="555555"/>
        </w:rPr>
      </w:pPr>
      <w:r>
        <w:rPr>
          <w:rFonts w:ascii="inherit" w:hAnsi="inherit" w:cs="Arial"/>
          <w:color w:val="555555"/>
        </w:rPr>
        <w:t>Avoid eating fruits or vegetables unless you wash and peel them yourself.</w:t>
      </w:r>
    </w:p>
    <w:p w:rsidR="000078A9" w:rsidRDefault="000078A9" w:rsidP="000078A9">
      <w:pPr>
        <w:numPr>
          <w:ilvl w:val="0"/>
          <w:numId w:val="3"/>
        </w:numPr>
        <w:bidi w:val="0"/>
        <w:spacing w:after="0" w:line="432" w:lineRule="atLeast"/>
        <w:ind w:left="0"/>
        <w:textAlignment w:val="baseline"/>
        <w:rPr>
          <w:rFonts w:ascii="inherit" w:hAnsi="inherit" w:cs="Arial"/>
          <w:color w:val="555555"/>
        </w:rPr>
      </w:pPr>
      <w:r>
        <w:rPr>
          <w:rFonts w:ascii="inherit" w:hAnsi="inherit" w:cs="Arial"/>
          <w:color w:val="555555"/>
        </w:rPr>
        <w:t>Stick to bottled water and soft drinks.</w:t>
      </w:r>
    </w:p>
    <w:p w:rsidR="000078A9" w:rsidRDefault="000078A9" w:rsidP="000078A9">
      <w:pPr>
        <w:numPr>
          <w:ilvl w:val="0"/>
          <w:numId w:val="3"/>
        </w:numPr>
        <w:bidi w:val="0"/>
        <w:spacing w:after="0" w:line="432" w:lineRule="atLeast"/>
        <w:ind w:left="0"/>
        <w:textAlignment w:val="baseline"/>
        <w:rPr>
          <w:rFonts w:ascii="inherit" w:hAnsi="inherit" w:cs="Arial"/>
          <w:color w:val="555555"/>
        </w:rPr>
      </w:pPr>
      <w:r>
        <w:rPr>
          <w:rFonts w:ascii="inherit" w:hAnsi="inherit" w:cs="Arial"/>
          <w:color w:val="555555"/>
        </w:rPr>
        <w:t>If you must drink water, boil it, or treat it with iodine.</w:t>
      </w:r>
    </w:p>
    <w:p w:rsidR="000078A9" w:rsidRDefault="000078A9" w:rsidP="000078A9">
      <w:pPr>
        <w:numPr>
          <w:ilvl w:val="0"/>
          <w:numId w:val="3"/>
        </w:numPr>
        <w:bidi w:val="0"/>
        <w:spacing w:after="0" w:line="432" w:lineRule="atLeast"/>
        <w:ind w:left="0"/>
        <w:textAlignment w:val="baseline"/>
        <w:rPr>
          <w:rFonts w:ascii="inherit" w:hAnsi="inherit" w:cs="Arial"/>
          <w:color w:val="555555"/>
        </w:rPr>
      </w:pPr>
      <w:r>
        <w:rPr>
          <w:rFonts w:ascii="inherit" w:hAnsi="inherit" w:cs="Arial"/>
          <w:color w:val="555555"/>
        </w:rPr>
        <w:t>Avoid ice cubes or fountain drinks.</w:t>
      </w:r>
    </w:p>
    <w:p w:rsidR="000078A9" w:rsidRDefault="000078A9" w:rsidP="000078A9">
      <w:pPr>
        <w:numPr>
          <w:ilvl w:val="0"/>
          <w:numId w:val="3"/>
        </w:numPr>
        <w:bidi w:val="0"/>
        <w:spacing w:after="0" w:line="432" w:lineRule="atLeast"/>
        <w:ind w:left="0"/>
        <w:textAlignment w:val="baseline"/>
        <w:rPr>
          <w:rFonts w:ascii="inherit" w:hAnsi="inherit" w:cs="Arial"/>
          <w:color w:val="555555"/>
        </w:rPr>
      </w:pPr>
      <w:r>
        <w:rPr>
          <w:rFonts w:ascii="inherit" w:hAnsi="inherit" w:cs="Arial"/>
          <w:color w:val="555555"/>
        </w:rPr>
        <w:t>Avoid milk, cheese, or other unpasteurized dairy products.</w:t>
      </w:r>
    </w:p>
    <w:p w:rsidR="000078A9" w:rsidRDefault="000078A9" w:rsidP="000078A9">
      <w:pPr>
        <w:numPr>
          <w:ilvl w:val="0"/>
          <w:numId w:val="3"/>
        </w:numPr>
        <w:bidi w:val="0"/>
        <w:spacing w:after="0" w:line="432" w:lineRule="atLeast"/>
        <w:ind w:left="0"/>
        <w:textAlignment w:val="baseline"/>
        <w:rPr>
          <w:rFonts w:ascii="inherit" w:hAnsi="inherit" w:cs="Arial"/>
          <w:color w:val="555555"/>
        </w:rPr>
      </w:pPr>
      <w:r>
        <w:rPr>
          <w:rFonts w:ascii="inherit" w:hAnsi="inherit" w:cs="Arial"/>
          <w:color w:val="555555"/>
        </w:rPr>
        <w:t>Avoid food sold by street vendors.</w:t>
      </w:r>
    </w:p>
    <w:p w:rsidR="000078A9" w:rsidRDefault="000078A9" w:rsidP="000078A9">
      <w:pPr>
        <w:bidi w:val="0"/>
        <w:spacing w:before="100" w:beforeAutospacing="1" w:after="100" w:afterAutospacing="1" w:line="240" w:lineRule="auto"/>
        <w:rPr>
          <w:rFonts w:ascii="Arial" w:eastAsia="Times New Roman" w:hAnsi="Arial" w:cs="Arial"/>
          <w:b/>
          <w:bCs/>
          <w:shadow/>
          <w:color w:val="000080"/>
          <w:sz w:val="48"/>
          <w:szCs w:val="48"/>
        </w:rPr>
      </w:pPr>
    </w:p>
    <w:p w:rsidR="000078A9" w:rsidRDefault="000078A9" w:rsidP="000078A9">
      <w:pPr>
        <w:bidi w:val="0"/>
        <w:spacing w:before="100" w:beforeAutospacing="1" w:after="100" w:afterAutospacing="1" w:line="240" w:lineRule="auto"/>
        <w:rPr>
          <w:rFonts w:ascii="Arial" w:eastAsia="Times New Roman" w:hAnsi="Arial" w:cs="Arial"/>
          <w:b/>
          <w:bCs/>
          <w:shadow/>
          <w:color w:val="000080"/>
          <w:sz w:val="48"/>
          <w:szCs w:val="48"/>
        </w:rPr>
      </w:pPr>
    </w:p>
    <w:p w:rsidR="000078A9" w:rsidRDefault="000078A9" w:rsidP="000078A9">
      <w:pPr>
        <w:bidi w:val="0"/>
        <w:spacing w:before="100" w:beforeAutospacing="1" w:after="100" w:afterAutospacing="1" w:line="240" w:lineRule="auto"/>
        <w:rPr>
          <w:rFonts w:ascii="Arial" w:eastAsia="Times New Roman" w:hAnsi="Arial" w:cs="Arial"/>
          <w:b/>
          <w:bCs/>
          <w:shadow/>
          <w:color w:val="000080"/>
          <w:sz w:val="48"/>
          <w:szCs w:val="48"/>
        </w:rPr>
      </w:pPr>
    </w:p>
    <w:p w:rsidR="000078A9" w:rsidRDefault="000078A9" w:rsidP="000078A9">
      <w:pPr>
        <w:bidi w:val="0"/>
        <w:spacing w:before="100" w:beforeAutospacing="1" w:after="100" w:afterAutospacing="1" w:line="240" w:lineRule="auto"/>
        <w:rPr>
          <w:rFonts w:ascii="Arial" w:eastAsia="Times New Roman" w:hAnsi="Arial" w:cs="Arial"/>
          <w:b/>
          <w:bCs/>
          <w:shadow/>
          <w:color w:val="000080"/>
          <w:sz w:val="48"/>
          <w:szCs w:val="48"/>
        </w:rPr>
      </w:pPr>
    </w:p>
    <w:p w:rsidR="00672453" w:rsidRPr="000078A9" w:rsidRDefault="00672453"/>
    <w:sectPr w:rsidR="00672453" w:rsidRPr="000078A9" w:rsidSect="00A4167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788A"/>
    <w:multiLevelType w:val="multilevel"/>
    <w:tmpl w:val="33361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A9379F"/>
    <w:multiLevelType w:val="multilevel"/>
    <w:tmpl w:val="F89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0D310D"/>
    <w:multiLevelType w:val="multilevel"/>
    <w:tmpl w:val="18AC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78A9"/>
    <w:rsid w:val="000078A9"/>
    <w:rsid w:val="00672453"/>
    <w:rsid w:val="00A416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A9"/>
    <w:pPr>
      <w:bidi/>
    </w:pPr>
  </w:style>
  <w:style w:type="paragraph" w:styleId="1">
    <w:name w:val="heading 1"/>
    <w:basedOn w:val="a"/>
    <w:link w:val="1Char"/>
    <w:uiPriority w:val="9"/>
    <w:qFormat/>
    <w:rsid w:val="000078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0078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078A9"/>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078A9"/>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0078A9"/>
    <w:rPr>
      <w:color w:val="0000FF"/>
      <w:u w:val="single"/>
    </w:rPr>
  </w:style>
  <w:style w:type="character" w:customStyle="1" w:styleId="apple-converted-space">
    <w:name w:val="apple-converted-space"/>
    <w:basedOn w:val="a0"/>
    <w:rsid w:val="000078A9"/>
  </w:style>
  <w:style w:type="paragraph" w:styleId="a3">
    <w:name w:val="Normal (Web)"/>
    <w:basedOn w:val="a"/>
    <w:uiPriority w:val="99"/>
    <w:unhideWhenUsed/>
    <w:rsid w:val="000078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0078A9"/>
  </w:style>
  <w:style w:type="character" w:customStyle="1" w:styleId="species">
    <w:name w:val="species"/>
    <w:basedOn w:val="a0"/>
    <w:rsid w:val="000078A9"/>
  </w:style>
  <w:style w:type="character" w:customStyle="1" w:styleId="binomial">
    <w:name w:val="binomial"/>
    <w:basedOn w:val="a0"/>
    <w:rsid w:val="000078A9"/>
  </w:style>
  <w:style w:type="paragraph" w:styleId="a4">
    <w:name w:val="Balloon Text"/>
    <w:basedOn w:val="a"/>
    <w:link w:val="Char"/>
    <w:uiPriority w:val="99"/>
    <w:semiHidden/>
    <w:unhideWhenUsed/>
    <w:rsid w:val="000078A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07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ytokinesis" TargetMode="External"/><Relationship Id="rId18" Type="http://schemas.openxmlformats.org/officeDocument/2006/relationships/hyperlink" Target="http://en.wikipedia.org/wiki/File:Entamoeba_histolytica_01.jpg" TargetMode="External"/><Relationship Id="rId26" Type="http://schemas.openxmlformats.org/officeDocument/2006/relationships/hyperlink" Target="http://en.wikipedia.org/wiki/Entamoeba" TargetMode="External"/><Relationship Id="rId39" Type="http://schemas.openxmlformats.org/officeDocument/2006/relationships/hyperlink" Target="http://en.wikipedia.org/w/index.php?title=L%C3%B6sch&amp;action=edit&amp;redlink=1" TargetMode="External"/><Relationship Id="rId21" Type="http://schemas.openxmlformats.org/officeDocument/2006/relationships/hyperlink" Target="http://en.wikipedia.org/wiki/Biological_classification" TargetMode="External"/><Relationship Id="rId34" Type="http://schemas.openxmlformats.org/officeDocument/2006/relationships/hyperlink" Target="http://en.wikipedia.org/wiki/Entamoeba" TargetMode="External"/><Relationship Id="rId42" Type="http://schemas.openxmlformats.org/officeDocument/2006/relationships/hyperlink" Target="http://en.wikipedia.org/wiki/Dysentery" TargetMode="External"/><Relationship Id="rId47" Type="http://schemas.openxmlformats.org/officeDocument/2006/relationships/hyperlink" Target="http://en.wikipedia.org/wiki/Red_blood_cell" TargetMode="External"/><Relationship Id="rId50" Type="http://schemas.openxmlformats.org/officeDocument/2006/relationships/hyperlink" Target="http://en.wikipedia.org/wiki/Radioimmunoassay" TargetMode="External"/><Relationship Id="rId55" Type="http://schemas.openxmlformats.org/officeDocument/2006/relationships/hyperlink" Target="http://en.wikipedia.org/wiki/Chloroquine" TargetMode="External"/><Relationship Id="rId63" Type="http://schemas.openxmlformats.org/officeDocument/2006/relationships/hyperlink" Target="http://en.wikipedia.org/wiki/Trophozoite" TargetMode="External"/><Relationship Id="rId68" Type="http://schemas.openxmlformats.org/officeDocument/2006/relationships/hyperlink" Target="http://en.wikipedia.org/wiki/Paromomycin" TargetMode="External"/><Relationship Id="rId76" Type="http://schemas.openxmlformats.org/officeDocument/2006/relationships/hyperlink" Target="http://en.wikipedia.org/wiki/File:Ehistdisp_cyst_wtmt.jpg" TargetMode="External"/><Relationship Id="rId7" Type="http://schemas.openxmlformats.org/officeDocument/2006/relationships/hyperlink" Target="http://en.wikipedia.org/wiki/Lobosa" TargetMode="External"/><Relationship Id="rId71" Type="http://schemas.openxmlformats.org/officeDocument/2006/relationships/hyperlink" Target="http://en.wikipedia.org/wiki/Paromomycin" TargetMode="External"/><Relationship Id="rId2" Type="http://schemas.openxmlformats.org/officeDocument/2006/relationships/styles" Target="styles.xml"/><Relationship Id="rId16" Type="http://schemas.openxmlformats.org/officeDocument/2006/relationships/hyperlink" Target="http://en.wikipedia.org/wiki/File:Amoeba_(PSF).svg" TargetMode="External"/><Relationship Id="rId29" Type="http://schemas.openxmlformats.org/officeDocument/2006/relationships/hyperlink" Target="http://en.wikipedia.org/wiki/File:Entamoeba_histolytica_life_cycle-en.svg" TargetMode="External"/><Relationship Id="rId11" Type="http://schemas.openxmlformats.org/officeDocument/2006/relationships/hyperlink" Target="http://en.wikipedia.org/wiki/Eukaryotic" TargetMode="External"/><Relationship Id="rId24" Type="http://schemas.openxmlformats.org/officeDocument/2006/relationships/hyperlink" Target="http://en.wikipedia.org/wiki/Archamoebae" TargetMode="External"/><Relationship Id="rId32" Type="http://schemas.openxmlformats.org/officeDocument/2006/relationships/hyperlink" Target="http://en.wikipedia.org/wiki/Protozoa" TargetMode="External"/><Relationship Id="rId37" Type="http://schemas.openxmlformats.org/officeDocument/2006/relationships/hyperlink" Target="http://en.wikipedia.org/wiki/Microbial_cyst" TargetMode="External"/><Relationship Id="rId40" Type="http://schemas.openxmlformats.org/officeDocument/2006/relationships/hyperlink" Target="http://en.wikipedia.org/wiki/Fritz_Schaudinn" TargetMode="External"/><Relationship Id="rId45" Type="http://schemas.openxmlformats.org/officeDocument/2006/relationships/hyperlink" Target="http://en.wikipedia.org/wiki/Ameboma" TargetMode="External"/><Relationship Id="rId53" Type="http://schemas.openxmlformats.org/officeDocument/2006/relationships/hyperlink" Target="http://en.wikipedia.org/wiki/Lumen_(anatomy)" TargetMode="External"/><Relationship Id="rId58" Type="http://schemas.openxmlformats.org/officeDocument/2006/relationships/hyperlink" Target="http://en.wikipedia.org/wiki/Iodoquinol" TargetMode="External"/><Relationship Id="rId66" Type="http://schemas.openxmlformats.org/officeDocument/2006/relationships/hyperlink" Target="http://en.wikipedia.org/wiki/Polymerase_chain_reaction" TargetMode="External"/><Relationship Id="rId74" Type="http://schemas.openxmlformats.org/officeDocument/2006/relationships/hyperlink" Target="http://en.wikipedia.org/wiki/File:Trophozoites_of_Entamoeba_histolytica_with_ingested_erythrocytes.JPG" TargetMode="External"/><Relationship Id="rId79" Type="http://schemas.openxmlformats.org/officeDocument/2006/relationships/image" Target="media/image6.jpeg"/><Relationship Id="rId5" Type="http://schemas.openxmlformats.org/officeDocument/2006/relationships/hyperlink" Target="http://en.wikipedia.org/wiki/Protista" TargetMode="External"/><Relationship Id="rId61" Type="http://schemas.openxmlformats.org/officeDocument/2006/relationships/hyperlink" Target="http://en.wikipedia.org/w/index.php?title=Amoeba_cutis&amp;action=edit&amp;redlink=1" TargetMode="External"/><Relationship Id="rId10" Type="http://schemas.openxmlformats.org/officeDocument/2006/relationships/hyperlink" Target="http://en.wikipedia.org/wiki/Amoebidae" TargetMode="External"/><Relationship Id="rId19" Type="http://schemas.openxmlformats.org/officeDocument/2006/relationships/image" Target="media/image2.jpeg"/><Relationship Id="rId31" Type="http://schemas.openxmlformats.org/officeDocument/2006/relationships/hyperlink" Target="http://en.wikipedia.org/wiki/Anaerobic_organism" TargetMode="External"/><Relationship Id="rId44" Type="http://schemas.openxmlformats.org/officeDocument/2006/relationships/hyperlink" Target="http://en.wikipedia.org/wiki/Entamoeba_histolytica" TargetMode="External"/><Relationship Id="rId52" Type="http://schemas.openxmlformats.org/officeDocument/2006/relationships/hyperlink" Target="http://en.wikipedia.org/wiki/Cysts" TargetMode="External"/><Relationship Id="rId60" Type="http://schemas.openxmlformats.org/officeDocument/2006/relationships/hyperlink" Target="http://en.wikipedia.org/wiki/Amoebic_dysentery" TargetMode="External"/><Relationship Id="rId65" Type="http://schemas.openxmlformats.org/officeDocument/2006/relationships/hyperlink" Target="http://en.wikipedia.org/w/index.php?title=Indirect_hemagglutination&amp;action=edit&amp;redlink=1" TargetMode="External"/><Relationship Id="rId73" Type="http://schemas.openxmlformats.org/officeDocument/2006/relationships/hyperlink" Target="http://en.wikipedia.org/wiki/Entamoeba_histolytica" TargetMode="External"/><Relationship Id="rId78" Type="http://schemas.openxmlformats.org/officeDocument/2006/relationships/hyperlink" Target="http://en.wikipedia.org/wiki/File:Amoebic_Ulcer_Intestine.jp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Tubulinida" TargetMode="External"/><Relationship Id="rId14" Type="http://schemas.openxmlformats.org/officeDocument/2006/relationships/hyperlink" Target="http://en.wikipedia.org/wiki/Binary_fission" TargetMode="External"/><Relationship Id="rId22" Type="http://schemas.openxmlformats.org/officeDocument/2006/relationships/hyperlink" Target="http://en.wikipedia.org/wiki/Eukaryote" TargetMode="External"/><Relationship Id="rId27" Type="http://schemas.openxmlformats.org/officeDocument/2006/relationships/hyperlink" Target="http://en.wikipedia.org/wiki/Binomial_nomenclature" TargetMode="External"/><Relationship Id="rId30" Type="http://schemas.openxmlformats.org/officeDocument/2006/relationships/image" Target="media/image3.png"/><Relationship Id="rId35" Type="http://schemas.openxmlformats.org/officeDocument/2006/relationships/hyperlink" Target="http://en.wikipedia.org/wiki/E._dispar" TargetMode="External"/><Relationship Id="rId43" Type="http://schemas.openxmlformats.org/officeDocument/2006/relationships/hyperlink" Target="http://en.wikipedia.org/wiki/Liver_abscess" TargetMode="External"/><Relationship Id="rId48" Type="http://schemas.openxmlformats.org/officeDocument/2006/relationships/hyperlink" Target="http://en.wikipedia.org/wiki/Feces" TargetMode="External"/><Relationship Id="rId56" Type="http://schemas.openxmlformats.org/officeDocument/2006/relationships/hyperlink" Target="http://en.wikipedia.org/wiki/Paromomycin" TargetMode="External"/><Relationship Id="rId64" Type="http://schemas.openxmlformats.org/officeDocument/2006/relationships/hyperlink" Target="http://en.wikipedia.org/wiki/Enzyme_immunoassay" TargetMode="External"/><Relationship Id="rId69" Type="http://schemas.openxmlformats.org/officeDocument/2006/relationships/hyperlink" Target="http://en.wikipedia.org/wiki/Diloxanide_furoate" TargetMode="External"/><Relationship Id="rId77" Type="http://schemas.openxmlformats.org/officeDocument/2006/relationships/image" Target="media/image5.jpeg"/><Relationship Id="rId8" Type="http://schemas.openxmlformats.org/officeDocument/2006/relationships/hyperlink" Target="http://en.wikipedia.org/wiki/Tubulinea" TargetMode="External"/><Relationship Id="rId51" Type="http://schemas.openxmlformats.org/officeDocument/2006/relationships/hyperlink" Target="http://en.wikipedia.org/wiki/Nitroimidazole" TargetMode="External"/><Relationship Id="rId72" Type="http://schemas.openxmlformats.org/officeDocument/2006/relationships/hyperlink" Target="http://en.wikipedia.org/wiki/Entamoeba_histolytic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n.wikipedia.org/wiki/Mitosis" TargetMode="External"/><Relationship Id="rId17" Type="http://schemas.openxmlformats.org/officeDocument/2006/relationships/image" Target="media/image1.png"/><Relationship Id="rId25" Type="http://schemas.openxmlformats.org/officeDocument/2006/relationships/hyperlink" Target="http://en.wikipedia.org/wiki/Amoebida" TargetMode="External"/><Relationship Id="rId33" Type="http://schemas.openxmlformats.org/officeDocument/2006/relationships/hyperlink" Target="http://en.wikipedia.org/wiki/Genus" TargetMode="External"/><Relationship Id="rId38" Type="http://schemas.openxmlformats.org/officeDocument/2006/relationships/hyperlink" Target="http://en.wikipedia.org/wiki/Entamoeba_histolytica" TargetMode="External"/><Relationship Id="rId46" Type="http://schemas.openxmlformats.org/officeDocument/2006/relationships/hyperlink" Target="http://en.wikipedia.org/wiki/Lesion" TargetMode="External"/><Relationship Id="rId59" Type="http://schemas.openxmlformats.org/officeDocument/2006/relationships/hyperlink" Target="http://en.wikipedia.org/wiki/Amoebiasis" TargetMode="External"/><Relationship Id="rId67" Type="http://schemas.openxmlformats.org/officeDocument/2006/relationships/hyperlink" Target="http://en.wikipedia.org/wiki/Metronidazole" TargetMode="External"/><Relationship Id="rId20" Type="http://schemas.openxmlformats.org/officeDocument/2006/relationships/hyperlink" Target="http://en.wikipedia.org/wiki/Microbial_cyst" TargetMode="External"/><Relationship Id="rId41" Type="http://schemas.openxmlformats.org/officeDocument/2006/relationships/hyperlink" Target="http://en.wikipedia.org/wiki/Pathogenesis" TargetMode="External"/><Relationship Id="rId54" Type="http://schemas.openxmlformats.org/officeDocument/2006/relationships/hyperlink" Target="http://en.wikipedia.org/wiki/Metronidazole" TargetMode="External"/><Relationship Id="rId62" Type="http://schemas.openxmlformats.org/officeDocument/2006/relationships/hyperlink" Target="http://en.wikipedia.org/w/index.php?title=Amoebic_lung_abscess&amp;action=edit&amp;redlink=1" TargetMode="External"/><Relationship Id="rId70" Type="http://schemas.openxmlformats.org/officeDocument/2006/relationships/hyperlink" Target="http://en.wikipedia.org/wiki/Entamoeba_histolytica" TargetMode="External"/><Relationship Id="rId75"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en.wikipedia.org/wiki/Amoebozoa" TargetMode="External"/><Relationship Id="rId15" Type="http://schemas.openxmlformats.org/officeDocument/2006/relationships/hyperlink" Target="http://en.wikipedia.org/wiki/Prokaryotes" TargetMode="External"/><Relationship Id="rId23" Type="http://schemas.openxmlformats.org/officeDocument/2006/relationships/hyperlink" Target="http://en.wikipedia.org/wiki/Amoebozoa" TargetMode="External"/><Relationship Id="rId28" Type="http://schemas.openxmlformats.org/officeDocument/2006/relationships/hyperlink" Target="http://en.wikipedia.org/wiki/Fritz_Schaudinn" TargetMode="External"/><Relationship Id="rId36" Type="http://schemas.openxmlformats.org/officeDocument/2006/relationships/hyperlink" Target="http://en.wikipedia.org/wiki/Trophozoite" TargetMode="External"/><Relationship Id="rId49" Type="http://schemas.openxmlformats.org/officeDocument/2006/relationships/hyperlink" Target="http://en.wikipedia.org/wiki/ELISA" TargetMode="External"/><Relationship Id="rId57" Type="http://schemas.openxmlformats.org/officeDocument/2006/relationships/hyperlink" Target="http://en.wikipedia.org/wiki/Diloxanide_furoat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1961</Words>
  <Characters>11180</Characters>
  <Application>Microsoft Office Word</Application>
  <DocSecurity>0</DocSecurity>
  <Lines>93</Lines>
  <Paragraphs>26</Paragraphs>
  <ScaleCrop>false</ScaleCrop>
  <Company>By DR.Ahmed Saker</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2014-11-15T16:19:00Z</dcterms:created>
  <dcterms:modified xsi:type="dcterms:W3CDTF">2014-11-15T16:19:00Z</dcterms:modified>
</cp:coreProperties>
</file>